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7E5B2" w14:textId="77777777" w:rsidR="004E0FC7" w:rsidRPr="004E0FC7" w:rsidRDefault="004E0FC7" w:rsidP="004E0FC7">
      <w:pPr>
        <w:spacing w:before="40" w:line="257" w:lineRule="atLeast"/>
        <w:outlineLvl w:val="2"/>
        <w:rPr>
          <w:rFonts w:ascii="Calibri Light" w:eastAsia="Times New Roman" w:hAnsi="Calibri Light" w:cs="Calibri Light"/>
          <w:color w:val="1F3763"/>
          <w:lang w:eastAsia="en-GB"/>
        </w:rPr>
      </w:pPr>
      <w:r w:rsidRPr="004E0FC7">
        <w:rPr>
          <w:rFonts w:ascii="Calibri Light" w:eastAsia="Times New Roman" w:hAnsi="Calibri Light" w:cs="Calibri Light"/>
          <w:color w:val="1F3763"/>
          <w:lang w:eastAsia="en-GB"/>
        </w:rPr>
        <w:t>Nakama Group Plc</w:t>
      </w:r>
    </w:p>
    <w:p w14:paraId="4203B375" w14:textId="77777777" w:rsidR="004E0FC7" w:rsidRPr="004E0FC7" w:rsidRDefault="004E0FC7" w:rsidP="004E0FC7">
      <w:pPr>
        <w:spacing w:before="100" w:beforeAutospacing="1" w:after="100" w:afterAutospacing="1"/>
        <w:outlineLvl w:val="1"/>
        <w:rPr>
          <w:rFonts w:ascii="-webkit-standard" w:eastAsia="Times New Roman" w:hAnsi="-webkit-standard" w:cs="Times New Roman"/>
          <w:b/>
          <w:bCs/>
          <w:color w:val="000000"/>
          <w:sz w:val="36"/>
          <w:szCs w:val="36"/>
          <w:lang w:eastAsia="en-GB"/>
        </w:rPr>
      </w:pPr>
      <w:r w:rsidRPr="004E0FC7">
        <w:rPr>
          <w:rFonts w:ascii="-webkit-standard" w:eastAsia="Times New Roman" w:hAnsi="-webkit-standard" w:cs="Times New Roman"/>
          <w:b/>
          <w:bCs/>
          <w:color w:val="000000"/>
          <w:sz w:val="36"/>
          <w:szCs w:val="36"/>
          <w:lang w:eastAsia="en-GB"/>
        </w:rPr>
        <w:t>Final Results</w:t>
      </w:r>
    </w:p>
    <w:p w14:paraId="23086885" w14:textId="102E95C9" w:rsidR="004E0FC7" w:rsidRPr="004E0FC7" w:rsidRDefault="004E0FC7" w:rsidP="004E0FC7">
      <w:pPr>
        <w:rPr>
          <w:rFonts w:ascii="-webkit-standard" w:eastAsia="Times New Roman" w:hAnsi="-webkit-standard" w:cs="Times New Roman"/>
          <w:color w:val="000000"/>
          <w:lang w:eastAsia="en-GB"/>
        </w:rPr>
      </w:pPr>
      <w:r w:rsidRPr="004E0FC7">
        <w:rPr>
          <w:rFonts w:ascii="-webkit-standard" w:eastAsia="Times New Roman" w:hAnsi="-webkit-standard" w:cs="Times New Roman"/>
          <w:color w:val="000000"/>
          <w:lang w:eastAsia="en-GB"/>
        </w:rPr>
        <w:fldChar w:fldCharType="begin"/>
      </w:r>
      <w:r w:rsidRPr="004E0FC7">
        <w:rPr>
          <w:rFonts w:ascii="-webkit-standard" w:eastAsia="Times New Roman" w:hAnsi="-webkit-standard" w:cs="Times New Roman"/>
          <w:color w:val="000000"/>
          <w:lang w:eastAsia="en-GB"/>
        </w:rPr>
        <w:instrText xml:space="preserve"> INCLUDEPICTURE "/var/folders/_7/g7fftb3s5q5gn5893w75f90m0000gn/T/com.microsoft.Word/WebArchiveCopyPasteTempFiles/3812921_c9454c56d48e843be9b5750e7410a3d9.png" \* MERGEFORMATINET </w:instrText>
      </w:r>
      <w:r w:rsidRPr="004E0FC7">
        <w:rPr>
          <w:rFonts w:ascii="-webkit-standard" w:eastAsia="Times New Roman" w:hAnsi="-webkit-standard" w:cs="Times New Roman"/>
          <w:color w:val="000000"/>
          <w:lang w:eastAsia="en-GB"/>
        </w:rPr>
        <w:fldChar w:fldCharType="separate"/>
      </w:r>
      <w:r w:rsidRPr="004E0FC7">
        <w:rPr>
          <w:rFonts w:ascii="-webkit-standard" w:eastAsia="Times New Roman" w:hAnsi="-webkit-standard" w:cs="Times New Roman"/>
          <w:noProof/>
          <w:color w:val="000000"/>
          <w:lang w:eastAsia="en-GB"/>
        </w:rPr>
        <w:drawing>
          <wp:inline distT="0" distB="0" distL="0" distR="0" wp14:anchorId="6CD239FF" wp14:editId="32C023EA">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4E0FC7">
        <w:rPr>
          <w:rFonts w:ascii="-webkit-standard" w:eastAsia="Times New Roman" w:hAnsi="-webkit-standard" w:cs="Times New Roman"/>
          <w:color w:val="000000"/>
          <w:lang w:eastAsia="en-GB"/>
        </w:rPr>
        <w:fldChar w:fldCharType="end"/>
      </w:r>
    </w:p>
    <w:p w14:paraId="149E8811" w14:textId="77777777" w:rsidR="004E0FC7" w:rsidRPr="004E0FC7" w:rsidRDefault="004E0FC7" w:rsidP="004E0FC7">
      <w:pPr>
        <w:rPr>
          <w:rFonts w:ascii="Arial" w:eastAsia="Times New Roman" w:hAnsi="Arial" w:cs="Arial"/>
          <w:color w:val="000000"/>
          <w:sz w:val="20"/>
          <w:szCs w:val="20"/>
          <w:lang w:eastAsia="en-GB"/>
        </w:rPr>
      </w:pPr>
      <w:r w:rsidRPr="004E0FC7">
        <w:rPr>
          <w:rFonts w:ascii="Arial" w:eastAsia="Times New Roman" w:hAnsi="Arial" w:cs="Arial"/>
          <w:color w:val="000000"/>
          <w:sz w:val="20"/>
          <w:szCs w:val="20"/>
          <w:lang w:eastAsia="en-GB"/>
        </w:rPr>
        <w:t xml:space="preserve">RNS </w:t>
      </w:r>
      <w:proofErr w:type="gramStart"/>
      <w:r w:rsidRPr="004E0FC7">
        <w:rPr>
          <w:rFonts w:ascii="Arial" w:eastAsia="Times New Roman" w:hAnsi="Arial" w:cs="Arial"/>
          <w:color w:val="000000"/>
          <w:sz w:val="20"/>
          <w:szCs w:val="20"/>
          <w:lang w:eastAsia="en-GB"/>
        </w:rPr>
        <w:t>Number :</w:t>
      </w:r>
      <w:proofErr w:type="gramEnd"/>
      <w:r w:rsidRPr="004E0FC7">
        <w:rPr>
          <w:rFonts w:ascii="Arial" w:eastAsia="Times New Roman" w:hAnsi="Arial" w:cs="Arial"/>
          <w:color w:val="000000"/>
          <w:sz w:val="20"/>
          <w:szCs w:val="20"/>
          <w:lang w:eastAsia="en-GB"/>
        </w:rPr>
        <w:t xml:space="preserve"> 4594I</w:t>
      </w:r>
    </w:p>
    <w:p w14:paraId="20D6AE2C" w14:textId="77777777" w:rsidR="004E0FC7" w:rsidRPr="004E0FC7" w:rsidRDefault="004E0FC7" w:rsidP="004E0FC7">
      <w:pPr>
        <w:rPr>
          <w:rFonts w:ascii="Arial" w:eastAsia="Times New Roman" w:hAnsi="Arial" w:cs="Arial"/>
          <w:color w:val="000000"/>
          <w:sz w:val="20"/>
          <w:szCs w:val="20"/>
          <w:lang w:eastAsia="en-GB"/>
        </w:rPr>
      </w:pPr>
      <w:r w:rsidRPr="004E0FC7">
        <w:rPr>
          <w:rFonts w:ascii="Arial" w:eastAsia="Times New Roman" w:hAnsi="Arial" w:cs="Arial"/>
          <w:color w:val="000000"/>
          <w:sz w:val="20"/>
          <w:szCs w:val="20"/>
          <w:lang w:eastAsia="en-GB"/>
        </w:rPr>
        <w:t>Nakama Group Plc</w:t>
      </w:r>
    </w:p>
    <w:p w14:paraId="66E49816" w14:textId="77777777" w:rsidR="004E0FC7" w:rsidRPr="004E0FC7" w:rsidRDefault="004E0FC7" w:rsidP="004E0FC7">
      <w:pPr>
        <w:rPr>
          <w:rFonts w:ascii="Arial" w:eastAsia="Times New Roman" w:hAnsi="Arial" w:cs="Arial"/>
          <w:color w:val="000000"/>
          <w:sz w:val="20"/>
          <w:szCs w:val="20"/>
          <w:lang w:eastAsia="en-GB"/>
        </w:rPr>
      </w:pPr>
      <w:r w:rsidRPr="004E0FC7">
        <w:rPr>
          <w:rFonts w:ascii="Arial" w:eastAsia="Times New Roman" w:hAnsi="Arial" w:cs="Arial"/>
          <w:color w:val="000000"/>
          <w:sz w:val="20"/>
          <w:szCs w:val="20"/>
          <w:lang w:eastAsia="en-GB"/>
        </w:rPr>
        <w:t>14 December 2020</w:t>
      </w:r>
    </w:p>
    <w:p w14:paraId="6AAB767B" w14:textId="77777777" w:rsidR="004E0FC7" w:rsidRPr="004E0FC7" w:rsidRDefault="004E0FC7" w:rsidP="004E0FC7">
      <w:pPr>
        <w:rPr>
          <w:rFonts w:ascii="Arial" w:eastAsia="Times New Roman" w:hAnsi="Arial" w:cs="Arial"/>
          <w:color w:val="000000"/>
          <w:sz w:val="20"/>
          <w:szCs w:val="20"/>
          <w:lang w:eastAsia="en-GB"/>
        </w:rPr>
      </w:pPr>
      <w:r w:rsidRPr="004E0FC7">
        <w:rPr>
          <w:rFonts w:ascii="Arial" w:eastAsia="Times New Roman" w:hAnsi="Arial" w:cs="Arial"/>
          <w:color w:val="000000"/>
          <w:sz w:val="20"/>
          <w:szCs w:val="20"/>
          <w:lang w:eastAsia="en-GB"/>
        </w:rPr>
        <w:t> </w:t>
      </w:r>
    </w:p>
    <w:p w14:paraId="4EED3B80"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This announcement contains inside information as stipulated under the Market Abuse Regulations (EU) no. 596/2014 ("MAR")</w:t>
      </w:r>
    </w:p>
    <w:p w14:paraId="7E109023" w14:textId="77777777" w:rsidR="004E0FC7" w:rsidRPr="004E0FC7" w:rsidRDefault="004E0FC7" w:rsidP="004E0FC7">
      <w:pPr>
        <w:jc w:val="right"/>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 xml:space="preserve"> 14 </w:t>
      </w:r>
      <w:proofErr w:type="gramStart"/>
      <w:r w:rsidRPr="004E0FC7">
        <w:rPr>
          <w:rFonts w:ascii="Calibri" w:eastAsia="Times New Roman" w:hAnsi="Calibri" w:cs="Calibri"/>
          <w:color w:val="000000"/>
          <w:sz w:val="22"/>
          <w:szCs w:val="22"/>
          <w:lang w:eastAsia="en-GB"/>
        </w:rPr>
        <w:t>December</w:t>
      </w:r>
      <w:r w:rsidRPr="004E0FC7">
        <w:rPr>
          <w:rFonts w:ascii="Times New Roman" w:eastAsia="Times New Roman" w:hAnsi="Times New Roman" w:cs="Times New Roman"/>
          <w:color w:val="000000"/>
          <w:lang w:eastAsia="en-GB"/>
        </w:rPr>
        <w:t> </w:t>
      </w:r>
      <w:r w:rsidRPr="004E0FC7">
        <w:rPr>
          <w:rFonts w:ascii="Calibri" w:eastAsia="Times New Roman" w:hAnsi="Calibri" w:cs="Calibri"/>
          <w:color w:val="000000"/>
          <w:sz w:val="22"/>
          <w:szCs w:val="22"/>
          <w:lang w:eastAsia="en-GB"/>
        </w:rPr>
        <w:t> 2020</w:t>
      </w:r>
      <w:proofErr w:type="gramEnd"/>
    </w:p>
    <w:p w14:paraId="5C768B78" w14:textId="77777777" w:rsidR="004E0FC7" w:rsidRPr="004E0FC7" w:rsidRDefault="004E0FC7" w:rsidP="004E0FC7">
      <w:pPr>
        <w:jc w:val="center"/>
        <w:rPr>
          <w:rFonts w:ascii="Times New Roman" w:eastAsia="Times New Roman" w:hAnsi="Times New Roman" w:cs="Times New Roman"/>
          <w:color w:val="000000"/>
          <w:lang w:eastAsia="en-GB"/>
        </w:rPr>
      </w:pPr>
      <w:r w:rsidRPr="004E0FC7">
        <w:rPr>
          <w:rFonts w:ascii="Calibri" w:eastAsia="Times New Roman" w:hAnsi="Calibri" w:cs="Calibri"/>
          <w:b/>
          <w:bCs/>
          <w:color w:val="000000"/>
          <w:sz w:val="22"/>
          <w:szCs w:val="22"/>
          <w:lang w:eastAsia="en-GB"/>
        </w:rPr>
        <w:t xml:space="preserve"> Nakama </w:t>
      </w:r>
      <w:proofErr w:type="gramStart"/>
      <w:r w:rsidRPr="004E0FC7">
        <w:rPr>
          <w:rFonts w:ascii="Calibri" w:eastAsia="Times New Roman" w:hAnsi="Calibri" w:cs="Calibri"/>
          <w:b/>
          <w:bCs/>
          <w:color w:val="000000"/>
          <w:sz w:val="22"/>
          <w:szCs w:val="22"/>
          <w:lang w:eastAsia="en-GB"/>
        </w:rPr>
        <w:t>Group</w:t>
      </w:r>
      <w:r w:rsidRPr="004E0FC7">
        <w:rPr>
          <w:rFonts w:ascii="Times New Roman" w:eastAsia="Times New Roman" w:hAnsi="Times New Roman" w:cs="Times New Roman"/>
          <w:color w:val="000000"/>
          <w:lang w:eastAsia="en-GB"/>
        </w:rPr>
        <w:t> </w:t>
      </w:r>
      <w:r w:rsidRPr="004E0FC7">
        <w:rPr>
          <w:rFonts w:ascii="Calibri" w:eastAsia="Times New Roman" w:hAnsi="Calibri" w:cs="Calibri"/>
          <w:color w:val="000000"/>
          <w:sz w:val="22"/>
          <w:szCs w:val="22"/>
          <w:lang w:eastAsia="en-GB"/>
        </w:rPr>
        <w:t> </w:t>
      </w:r>
      <w:r w:rsidRPr="004E0FC7">
        <w:rPr>
          <w:rFonts w:ascii="Calibri" w:eastAsia="Times New Roman" w:hAnsi="Calibri" w:cs="Calibri"/>
          <w:b/>
          <w:bCs/>
          <w:color w:val="000000"/>
          <w:sz w:val="22"/>
          <w:szCs w:val="22"/>
          <w:lang w:eastAsia="en-GB"/>
        </w:rPr>
        <w:t>plc</w:t>
      </w:r>
      <w:proofErr w:type="gramEnd"/>
    </w:p>
    <w:p w14:paraId="4AD16511" w14:textId="77777777" w:rsidR="004E0FC7" w:rsidRPr="004E0FC7" w:rsidRDefault="004E0FC7" w:rsidP="004E0FC7">
      <w:pPr>
        <w:jc w:val="center"/>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 </w:t>
      </w:r>
    </w:p>
    <w:p w14:paraId="5E1F1B49" w14:textId="77777777" w:rsidR="004E0FC7" w:rsidRPr="004E0FC7" w:rsidRDefault="004E0FC7" w:rsidP="004E0FC7">
      <w:pPr>
        <w:jc w:val="center"/>
        <w:rPr>
          <w:rFonts w:ascii="Times New Roman" w:eastAsia="Times New Roman" w:hAnsi="Times New Roman" w:cs="Times New Roman"/>
          <w:color w:val="000000"/>
          <w:lang w:eastAsia="en-GB"/>
        </w:rPr>
      </w:pPr>
      <w:r w:rsidRPr="004E0FC7">
        <w:rPr>
          <w:rFonts w:ascii="Calibri" w:eastAsia="Times New Roman" w:hAnsi="Calibri" w:cs="Calibri"/>
          <w:b/>
          <w:bCs/>
          <w:color w:val="000000"/>
          <w:sz w:val="22"/>
          <w:szCs w:val="22"/>
          <w:lang w:eastAsia="en-GB"/>
        </w:rPr>
        <w:t>("Nakama" or the "Company")</w:t>
      </w:r>
    </w:p>
    <w:p w14:paraId="6A669EC0" w14:textId="77777777" w:rsidR="004E0FC7" w:rsidRPr="004E0FC7" w:rsidRDefault="004E0FC7" w:rsidP="004E0FC7">
      <w:pPr>
        <w:jc w:val="center"/>
        <w:rPr>
          <w:rFonts w:ascii="Times New Roman" w:eastAsia="Times New Roman" w:hAnsi="Times New Roman" w:cs="Times New Roman"/>
          <w:color w:val="000000"/>
          <w:lang w:eastAsia="en-GB"/>
        </w:rPr>
      </w:pPr>
      <w:r w:rsidRPr="004E0FC7">
        <w:rPr>
          <w:rFonts w:ascii="Calibri" w:eastAsia="Times New Roman" w:hAnsi="Calibri" w:cs="Calibri"/>
          <w:b/>
          <w:bCs/>
          <w:color w:val="000000"/>
          <w:sz w:val="22"/>
          <w:szCs w:val="22"/>
          <w:lang w:eastAsia="en-GB"/>
        </w:rPr>
        <w:t> </w:t>
      </w:r>
    </w:p>
    <w:p w14:paraId="7DE526C7" w14:textId="77777777" w:rsidR="004E0FC7" w:rsidRPr="004E0FC7" w:rsidRDefault="004E0FC7" w:rsidP="004E0FC7">
      <w:pPr>
        <w:jc w:val="center"/>
        <w:rPr>
          <w:rFonts w:ascii="Times New Roman" w:eastAsia="Times New Roman" w:hAnsi="Times New Roman" w:cs="Times New Roman"/>
          <w:b/>
          <w:bCs/>
          <w:color w:val="000000"/>
          <w:lang w:eastAsia="en-GB"/>
        </w:rPr>
      </w:pPr>
      <w:r w:rsidRPr="004E0FC7">
        <w:rPr>
          <w:rFonts w:ascii="Calibri" w:eastAsia="Times New Roman" w:hAnsi="Calibri" w:cs="Calibri"/>
          <w:b/>
          <w:bCs/>
          <w:color w:val="000000"/>
          <w:sz w:val="22"/>
          <w:szCs w:val="22"/>
          <w:lang w:eastAsia="en-GB"/>
        </w:rPr>
        <w:t>Final results for the year ended 31 March 2020</w:t>
      </w:r>
    </w:p>
    <w:p w14:paraId="5B0DAA3C" w14:textId="77777777" w:rsidR="004E0FC7" w:rsidRPr="004E0FC7" w:rsidRDefault="004E0FC7" w:rsidP="004E0FC7">
      <w:pPr>
        <w:jc w:val="center"/>
        <w:rPr>
          <w:rFonts w:ascii="Times New Roman" w:eastAsia="Times New Roman" w:hAnsi="Times New Roman" w:cs="Times New Roman"/>
          <w:color w:val="000000"/>
          <w:lang w:eastAsia="en-GB"/>
        </w:rPr>
      </w:pPr>
      <w:r w:rsidRPr="004E0FC7">
        <w:rPr>
          <w:rFonts w:ascii="Calibri" w:eastAsia="Times New Roman" w:hAnsi="Calibri" w:cs="Calibri"/>
          <w:b/>
          <w:bCs/>
          <w:color w:val="000000"/>
          <w:sz w:val="22"/>
          <w:szCs w:val="22"/>
          <w:lang w:eastAsia="en-GB"/>
        </w:rPr>
        <w:t> </w:t>
      </w:r>
    </w:p>
    <w:p w14:paraId="3648A912"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Nakama (</w:t>
      </w:r>
      <w:proofErr w:type="gramStart"/>
      <w:r w:rsidRPr="004E0FC7">
        <w:rPr>
          <w:rFonts w:ascii="Calibri" w:eastAsia="Times New Roman" w:hAnsi="Calibri" w:cs="Calibri"/>
          <w:color w:val="000000"/>
          <w:sz w:val="22"/>
          <w:szCs w:val="22"/>
          <w:lang w:eastAsia="en-GB"/>
        </w:rPr>
        <w:t>AIM:NAK</w:t>
      </w:r>
      <w:proofErr w:type="gramEnd"/>
      <w:r w:rsidRPr="004E0FC7">
        <w:rPr>
          <w:rFonts w:ascii="Calibri" w:eastAsia="Times New Roman" w:hAnsi="Calibri" w:cs="Calibri"/>
          <w:color w:val="000000"/>
          <w:sz w:val="22"/>
          <w:szCs w:val="22"/>
          <w:lang w:eastAsia="en-GB"/>
        </w:rPr>
        <w:t>) announces its final audited results for the year ended 31 March 2020, together with the publication of its annual report and accounts (the "Annual Report").</w:t>
      </w:r>
    </w:p>
    <w:p w14:paraId="1C8AF93F"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 </w:t>
      </w:r>
    </w:p>
    <w:p w14:paraId="1A88BA55"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The Company will post the Annual Report to shareholders this week and make a copy available on its website </w:t>
      </w:r>
      <w:hyperlink r:id="rId6" w:history="1">
        <w:r w:rsidRPr="004E0FC7">
          <w:rPr>
            <w:rFonts w:ascii="Calibri" w:eastAsia="Times New Roman" w:hAnsi="Calibri" w:cs="Calibri"/>
            <w:color w:val="0000FF"/>
            <w:sz w:val="22"/>
            <w:szCs w:val="22"/>
            <w:u w:val="single"/>
            <w:lang w:eastAsia="en-GB"/>
          </w:rPr>
          <w:t>www.nakamagroupplc.com</w:t>
        </w:r>
      </w:hyperlink>
      <w:r w:rsidRPr="004E0FC7">
        <w:rPr>
          <w:rFonts w:ascii="Calibri" w:eastAsia="Times New Roman" w:hAnsi="Calibri" w:cs="Calibri"/>
          <w:sz w:val="22"/>
          <w:szCs w:val="22"/>
          <w:lang w:eastAsia="en-GB"/>
        </w:rPr>
        <w:t> </w:t>
      </w:r>
      <w:r w:rsidRPr="004E0FC7">
        <w:rPr>
          <w:rFonts w:ascii="Calibri" w:eastAsia="Times New Roman" w:hAnsi="Calibri" w:cs="Calibri"/>
          <w:color w:val="000000"/>
          <w:sz w:val="22"/>
          <w:szCs w:val="22"/>
          <w:lang w:eastAsia="en-GB"/>
        </w:rPr>
        <w:t>. </w:t>
      </w:r>
    </w:p>
    <w:p w14:paraId="0A611D8F"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 </w:t>
      </w:r>
    </w:p>
    <w:p w14:paraId="4AB79FC9" w14:textId="77777777" w:rsidR="004E0FC7" w:rsidRPr="004E0FC7" w:rsidRDefault="004E0FC7" w:rsidP="004E0FC7">
      <w:pPr>
        <w:jc w:val="both"/>
        <w:rPr>
          <w:rFonts w:ascii="Times New Roman" w:eastAsia="Times New Roman" w:hAnsi="Times New Roman" w:cs="Times New Roman"/>
          <w:b/>
          <w:bCs/>
          <w:color w:val="000000"/>
          <w:lang w:eastAsia="en-GB"/>
        </w:rPr>
      </w:pPr>
      <w:r w:rsidRPr="004E0FC7">
        <w:rPr>
          <w:rFonts w:ascii="Calibri" w:eastAsia="Times New Roman" w:hAnsi="Calibri" w:cs="Calibri"/>
          <w:b/>
          <w:bCs/>
          <w:color w:val="000000"/>
          <w:sz w:val="22"/>
          <w:szCs w:val="22"/>
          <w:lang w:eastAsia="en-GB"/>
        </w:rPr>
        <w:t>Financial Overview</w:t>
      </w:r>
    </w:p>
    <w:p w14:paraId="0179BBA3"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 </w:t>
      </w:r>
    </w:p>
    <w:p w14:paraId="362018FC" w14:textId="77777777" w:rsidR="004E0FC7" w:rsidRPr="004E0FC7" w:rsidRDefault="004E0FC7" w:rsidP="004E0FC7">
      <w:pPr>
        <w:ind w:left="2160" w:hanging="360"/>
        <w:jc w:val="both"/>
        <w:rPr>
          <w:rFonts w:ascii="Times New Roman" w:eastAsia="Times New Roman" w:hAnsi="Times New Roman" w:cs="Times New Roman"/>
          <w:color w:val="000000"/>
          <w:lang w:eastAsia="en-GB"/>
        </w:rPr>
      </w:pPr>
      <w:r w:rsidRPr="004E0FC7">
        <w:rPr>
          <w:rFonts w:ascii="Symbol" w:eastAsia="Times New Roman" w:hAnsi="Symbol" w:cs="Times New Roman"/>
          <w:color w:val="000000"/>
          <w:sz w:val="22"/>
          <w:szCs w:val="22"/>
          <w:lang w:eastAsia="en-GB"/>
        </w:rPr>
        <w:t>· </w:t>
      </w:r>
      <w:r w:rsidRPr="004E0FC7">
        <w:rPr>
          <w:rFonts w:ascii="Calibri" w:eastAsia="Times New Roman" w:hAnsi="Calibri" w:cs="Calibri"/>
          <w:color w:val="000000"/>
          <w:sz w:val="22"/>
          <w:szCs w:val="22"/>
          <w:lang w:eastAsia="en-GB"/>
        </w:rPr>
        <w:t>Group revenue decreased by 27.5 per cent. to £9.7m (2019: £13.4m)</w:t>
      </w:r>
    </w:p>
    <w:p w14:paraId="086B3AF1" w14:textId="77777777" w:rsidR="004E0FC7" w:rsidRPr="004E0FC7" w:rsidRDefault="004E0FC7" w:rsidP="004E0FC7">
      <w:pPr>
        <w:ind w:left="2160" w:hanging="360"/>
        <w:jc w:val="both"/>
        <w:rPr>
          <w:rFonts w:ascii="Times New Roman" w:eastAsia="Times New Roman" w:hAnsi="Times New Roman" w:cs="Times New Roman"/>
          <w:color w:val="000000"/>
          <w:lang w:eastAsia="en-GB"/>
        </w:rPr>
      </w:pPr>
      <w:r w:rsidRPr="004E0FC7">
        <w:rPr>
          <w:rFonts w:ascii="Symbol" w:eastAsia="Times New Roman" w:hAnsi="Symbol" w:cs="Times New Roman"/>
          <w:color w:val="000000"/>
          <w:sz w:val="22"/>
          <w:szCs w:val="22"/>
          <w:lang w:eastAsia="en-GB"/>
        </w:rPr>
        <w:t>· </w:t>
      </w:r>
      <w:r w:rsidRPr="004E0FC7">
        <w:rPr>
          <w:rFonts w:ascii="Calibri" w:eastAsia="Times New Roman" w:hAnsi="Calibri" w:cs="Calibri"/>
          <w:color w:val="000000"/>
          <w:sz w:val="22"/>
          <w:szCs w:val="22"/>
          <w:lang w:eastAsia="en-GB"/>
        </w:rPr>
        <w:t>Net fee income reduced by 29.5 per cent. to £2.9m (2019: £4.1m)</w:t>
      </w:r>
    </w:p>
    <w:p w14:paraId="14C0E1C1" w14:textId="77777777" w:rsidR="004E0FC7" w:rsidRPr="004E0FC7" w:rsidRDefault="004E0FC7" w:rsidP="004E0FC7">
      <w:pPr>
        <w:ind w:left="2160" w:hanging="360"/>
        <w:jc w:val="both"/>
        <w:rPr>
          <w:rFonts w:ascii="Times New Roman" w:eastAsia="Times New Roman" w:hAnsi="Times New Roman" w:cs="Times New Roman"/>
          <w:color w:val="000000"/>
          <w:lang w:eastAsia="en-GB"/>
        </w:rPr>
      </w:pPr>
      <w:r w:rsidRPr="004E0FC7">
        <w:rPr>
          <w:rFonts w:ascii="Symbol" w:eastAsia="Times New Roman" w:hAnsi="Symbol" w:cs="Times New Roman"/>
          <w:color w:val="000000"/>
          <w:sz w:val="22"/>
          <w:szCs w:val="22"/>
          <w:lang w:eastAsia="en-GB"/>
        </w:rPr>
        <w:t>· </w:t>
      </w:r>
      <w:r w:rsidRPr="004E0FC7">
        <w:rPr>
          <w:rFonts w:ascii="Calibri" w:eastAsia="Times New Roman" w:hAnsi="Calibri" w:cs="Calibri"/>
          <w:color w:val="000000"/>
          <w:sz w:val="22"/>
          <w:szCs w:val="22"/>
          <w:lang w:eastAsia="en-GB"/>
        </w:rPr>
        <w:t>Net fee income percentage decreased to 30.0 per cent. (2019: 30.8 per cent.)</w:t>
      </w:r>
    </w:p>
    <w:p w14:paraId="46A1776A" w14:textId="77777777" w:rsidR="004E0FC7" w:rsidRPr="004E0FC7" w:rsidRDefault="004E0FC7" w:rsidP="004E0FC7">
      <w:pPr>
        <w:ind w:left="2160" w:hanging="360"/>
        <w:jc w:val="both"/>
        <w:rPr>
          <w:rFonts w:ascii="Times New Roman" w:eastAsia="Times New Roman" w:hAnsi="Times New Roman" w:cs="Times New Roman"/>
          <w:color w:val="000000"/>
          <w:lang w:eastAsia="en-GB"/>
        </w:rPr>
      </w:pPr>
      <w:r w:rsidRPr="004E0FC7">
        <w:rPr>
          <w:rFonts w:ascii="Symbol" w:eastAsia="Times New Roman" w:hAnsi="Symbol" w:cs="Times New Roman"/>
          <w:color w:val="000000"/>
          <w:sz w:val="22"/>
          <w:szCs w:val="22"/>
          <w:lang w:eastAsia="en-GB"/>
        </w:rPr>
        <w:t>· </w:t>
      </w:r>
      <w:r w:rsidRPr="004E0FC7">
        <w:rPr>
          <w:rFonts w:ascii="Calibri" w:eastAsia="Times New Roman" w:hAnsi="Calibri" w:cs="Calibri"/>
          <w:color w:val="000000"/>
          <w:sz w:val="22"/>
          <w:szCs w:val="22"/>
          <w:lang w:eastAsia="en-GB"/>
        </w:rPr>
        <w:t>Operating profit moved to a loss of £182,000 (2019: profit £91,000)</w:t>
      </w:r>
    </w:p>
    <w:p w14:paraId="3B6EF03B"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 </w:t>
      </w:r>
    </w:p>
    <w:p w14:paraId="2A02CF4B" w14:textId="77777777" w:rsidR="004E0FC7" w:rsidRPr="004E0FC7" w:rsidRDefault="004E0FC7" w:rsidP="004E0FC7">
      <w:pPr>
        <w:jc w:val="both"/>
        <w:rPr>
          <w:rFonts w:ascii="Calibri" w:eastAsia="Times New Roman" w:hAnsi="Calibri" w:cs="Calibri"/>
          <w:b/>
          <w:bCs/>
          <w:color w:val="000000"/>
          <w:sz w:val="22"/>
          <w:szCs w:val="22"/>
          <w:lang w:eastAsia="en-GB"/>
        </w:rPr>
      </w:pPr>
      <w:r w:rsidRPr="004E0FC7">
        <w:rPr>
          <w:rFonts w:ascii="Calibri" w:eastAsia="Times New Roman" w:hAnsi="Calibri" w:cs="Calibri"/>
          <w:b/>
          <w:bCs/>
          <w:color w:val="000000"/>
          <w:sz w:val="22"/>
          <w:szCs w:val="22"/>
          <w:lang w:eastAsia="en-GB"/>
        </w:rPr>
        <w:t>Enquiries:</w:t>
      </w:r>
    </w:p>
    <w:p w14:paraId="48D72B24" w14:textId="77777777" w:rsidR="004E0FC7" w:rsidRPr="004E0FC7" w:rsidRDefault="004E0FC7" w:rsidP="004E0FC7">
      <w:pPr>
        <w:jc w:val="both"/>
        <w:rPr>
          <w:rFonts w:ascii="Calibri" w:eastAsia="Times New Roman" w:hAnsi="Calibri" w:cs="Calibri"/>
          <w:b/>
          <w:bCs/>
          <w:color w:val="000000"/>
          <w:sz w:val="22"/>
          <w:szCs w:val="22"/>
          <w:lang w:eastAsia="en-GB"/>
        </w:rPr>
      </w:pPr>
      <w:r w:rsidRPr="004E0FC7">
        <w:rPr>
          <w:rFonts w:ascii="Calibri" w:eastAsia="Times New Roman" w:hAnsi="Calibri" w:cs="Calibri"/>
          <w:b/>
          <w:bCs/>
          <w:color w:val="000000"/>
          <w:sz w:val="22"/>
          <w:szCs w:val="22"/>
          <w:lang w:eastAsia="en-GB"/>
        </w:rPr>
        <w:t> </w:t>
      </w:r>
    </w:p>
    <w:tbl>
      <w:tblPr>
        <w:tblW w:w="9039" w:type="dxa"/>
        <w:tblInd w:w="-432" w:type="dxa"/>
        <w:tblCellMar>
          <w:left w:w="0" w:type="dxa"/>
          <w:right w:w="0" w:type="dxa"/>
        </w:tblCellMar>
        <w:tblLook w:val="04A0" w:firstRow="1" w:lastRow="0" w:firstColumn="1" w:lastColumn="0" w:noHBand="0" w:noVBand="1"/>
      </w:tblPr>
      <w:tblGrid>
        <w:gridCol w:w="5327"/>
        <w:gridCol w:w="3712"/>
      </w:tblGrid>
      <w:tr w:rsidR="004E0FC7" w:rsidRPr="004E0FC7" w14:paraId="3A477A4A" w14:textId="77777777" w:rsidTr="004E0FC7">
        <w:trPr>
          <w:trHeight w:val="300"/>
        </w:trPr>
        <w:tc>
          <w:tcPr>
            <w:tcW w:w="4563" w:type="dxa"/>
            <w:tcMar>
              <w:top w:w="0" w:type="dxa"/>
              <w:left w:w="108" w:type="dxa"/>
              <w:bottom w:w="0" w:type="dxa"/>
              <w:right w:w="108" w:type="dxa"/>
            </w:tcMar>
            <w:vAlign w:val="bottom"/>
            <w:hideMark/>
          </w:tcPr>
          <w:p w14:paraId="019ED514" w14:textId="77777777" w:rsidR="004E0FC7" w:rsidRPr="004E0FC7" w:rsidRDefault="004E0FC7" w:rsidP="004E0FC7">
            <w:pPr>
              <w:rPr>
                <w:rFonts w:ascii="Calibri" w:eastAsia="Times New Roman" w:hAnsi="Calibri" w:cs="Calibri"/>
                <w:b/>
                <w:bCs/>
                <w:sz w:val="22"/>
                <w:szCs w:val="22"/>
                <w:lang w:eastAsia="en-GB"/>
              </w:rPr>
            </w:pPr>
            <w:r w:rsidRPr="004E0FC7">
              <w:rPr>
                <w:rFonts w:ascii="Calibri" w:eastAsia="Times New Roman" w:hAnsi="Calibri" w:cs="Calibri"/>
                <w:b/>
                <w:bCs/>
                <w:sz w:val="22"/>
                <w:szCs w:val="22"/>
                <w:lang w:eastAsia="en-GB"/>
              </w:rPr>
              <w:t>Nakama Group plc</w:t>
            </w:r>
          </w:p>
        </w:tc>
        <w:tc>
          <w:tcPr>
            <w:tcW w:w="3180" w:type="dxa"/>
            <w:tcMar>
              <w:top w:w="0" w:type="dxa"/>
              <w:left w:w="108" w:type="dxa"/>
              <w:bottom w:w="0" w:type="dxa"/>
              <w:right w:w="108" w:type="dxa"/>
            </w:tcMar>
            <w:vAlign w:val="bottom"/>
            <w:hideMark/>
          </w:tcPr>
          <w:p w14:paraId="4561214E" w14:textId="77777777" w:rsidR="004E0FC7" w:rsidRPr="004E0FC7" w:rsidRDefault="004E0FC7" w:rsidP="004E0FC7">
            <w:pPr>
              <w:rPr>
                <w:rFonts w:ascii="Calibri" w:eastAsia="Times New Roman" w:hAnsi="Calibri" w:cs="Calibri"/>
                <w:sz w:val="22"/>
                <w:szCs w:val="22"/>
                <w:u w:val="single"/>
                <w:lang w:eastAsia="en-GB"/>
              </w:rPr>
            </w:pPr>
            <w:r w:rsidRPr="004E0FC7">
              <w:rPr>
                <w:rFonts w:ascii="Calibri" w:eastAsia="Times New Roman" w:hAnsi="Calibri" w:cs="Calibri"/>
                <w:sz w:val="22"/>
                <w:szCs w:val="22"/>
                <w:u w:val="single"/>
                <w:lang w:eastAsia="en-GB"/>
              </w:rPr>
              <w:t>www.nakamaglobal.com</w:t>
            </w:r>
          </w:p>
        </w:tc>
      </w:tr>
      <w:tr w:rsidR="004E0FC7" w:rsidRPr="004E0FC7" w14:paraId="12146DE1" w14:textId="77777777" w:rsidTr="004E0FC7">
        <w:trPr>
          <w:trHeight w:val="300"/>
        </w:trPr>
        <w:tc>
          <w:tcPr>
            <w:tcW w:w="4563" w:type="dxa"/>
            <w:tcMar>
              <w:top w:w="0" w:type="dxa"/>
              <w:left w:w="108" w:type="dxa"/>
              <w:bottom w:w="0" w:type="dxa"/>
              <w:right w:w="108" w:type="dxa"/>
            </w:tcMar>
            <w:vAlign w:val="bottom"/>
            <w:hideMark/>
          </w:tcPr>
          <w:p w14:paraId="632B3CBA" w14:textId="77777777" w:rsidR="004E0FC7" w:rsidRPr="004E0FC7" w:rsidRDefault="004E0FC7" w:rsidP="004E0FC7">
            <w:pPr>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Tim Sheffield, Chairman</w:t>
            </w:r>
          </w:p>
        </w:tc>
        <w:tc>
          <w:tcPr>
            <w:tcW w:w="3180" w:type="dxa"/>
            <w:tcMar>
              <w:top w:w="0" w:type="dxa"/>
              <w:left w:w="108" w:type="dxa"/>
              <w:bottom w:w="0" w:type="dxa"/>
              <w:right w:w="108" w:type="dxa"/>
            </w:tcMar>
            <w:vAlign w:val="bottom"/>
            <w:hideMark/>
          </w:tcPr>
          <w:p w14:paraId="0CC58F3A" w14:textId="77777777" w:rsidR="004E0FC7" w:rsidRPr="004E0FC7" w:rsidRDefault="004E0FC7" w:rsidP="004E0FC7">
            <w:pPr>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00 44 20 7236 2400</w:t>
            </w:r>
          </w:p>
        </w:tc>
      </w:tr>
      <w:tr w:rsidR="004E0FC7" w:rsidRPr="004E0FC7" w14:paraId="5EB37379" w14:textId="77777777" w:rsidTr="004E0FC7">
        <w:trPr>
          <w:trHeight w:val="300"/>
        </w:trPr>
        <w:tc>
          <w:tcPr>
            <w:tcW w:w="4563" w:type="dxa"/>
            <w:tcMar>
              <w:top w:w="0" w:type="dxa"/>
              <w:left w:w="108" w:type="dxa"/>
              <w:bottom w:w="0" w:type="dxa"/>
              <w:right w:w="108" w:type="dxa"/>
            </w:tcMar>
            <w:vAlign w:val="bottom"/>
            <w:hideMark/>
          </w:tcPr>
          <w:p w14:paraId="34C800FE" w14:textId="77777777" w:rsidR="004E0FC7" w:rsidRPr="004E0FC7" w:rsidRDefault="004E0FC7" w:rsidP="004E0FC7">
            <w:pPr>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xml:space="preserve">Robert </w:t>
            </w:r>
            <w:proofErr w:type="spellStart"/>
            <w:r w:rsidRPr="004E0FC7">
              <w:rPr>
                <w:rFonts w:ascii="Calibri" w:eastAsia="Times New Roman" w:hAnsi="Calibri" w:cs="Calibri"/>
                <w:sz w:val="22"/>
                <w:szCs w:val="22"/>
                <w:lang w:eastAsia="en-GB"/>
              </w:rPr>
              <w:t>Thesiger</w:t>
            </w:r>
            <w:proofErr w:type="spellEnd"/>
            <w:r w:rsidRPr="004E0FC7">
              <w:rPr>
                <w:rFonts w:ascii="Calibri" w:eastAsia="Times New Roman" w:hAnsi="Calibri" w:cs="Calibri"/>
                <w:sz w:val="22"/>
                <w:szCs w:val="22"/>
                <w:lang w:eastAsia="en-GB"/>
              </w:rPr>
              <w:t>, Chief Executive Officer</w:t>
            </w:r>
          </w:p>
          <w:p w14:paraId="77DAE936" w14:textId="77777777" w:rsidR="004E0FC7" w:rsidRPr="004E0FC7" w:rsidRDefault="004E0FC7" w:rsidP="004E0FC7">
            <w:pPr>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c>
          <w:tcPr>
            <w:tcW w:w="3180" w:type="dxa"/>
            <w:tcMar>
              <w:top w:w="0" w:type="dxa"/>
              <w:left w:w="108" w:type="dxa"/>
              <w:bottom w:w="0" w:type="dxa"/>
              <w:right w:w="108" w:type="dxa"/>
            </w:tcMar>
            <w:vAlign w:val="bottom"/>
            <w:hideMark/>
          </w:tcPr>
          <w:p w14:paraId="2431ADC3" w14:textId="77777777" w:rsidR="004E0FC7" w:rsidRPr="004E0FC7" w:rsidRDefault="004E0FC7" w:rsidP="004E0FC7">
            <w:pPr>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00 44 20 3588 4560</w:t>
            </w:r>
          </w:p>
          <w:p w14:paraId="20E3D01C" w14:textId="77777777" w:rsidR="004E0FC7" w:rsidRPr="004E0FC7" w:rsidRDefault="004E0FC7" w:rsidP="004E0FC7">
            <w:pPr>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r>
      <w:tr w:rsidR="004E0FC7" w:rsidRPr="004E0FC7" w14:paraId="43C521F6" w14:textId="77777777" w:rsidTr="004E0FC7">
        <w:trPr>
          <w:trHeight w:val="300"/>
        </w:trPr>
        <w:tc>
          <w:tcPr>
            <w:tcW w:w="4563" w:type="dxa"/>
            <w:tcMar>
              <w:top w:w="0" w:type="dxa"/>
              <w:left w:w="108" w:type="dxa"/>
              <w:bottom w:w="0" w:type="dxa"/>
              <w:right w:w="108" w:type="dxa"/>
            </w:tcMar>
            <w:vAlign w:val="bottom"/>
            <w:hideMark/>
          </w:tcPr>
          <w:p w14:paraId="2561D6BB" w14:textId="77777777" w:rsidR="004E0FC7" w:rsidRPr="004E0FC7" w:rsidRDefault="004E0FC7" w:rsidP="004E0FC7">
            <w:pPr>
              <w:rPr>
                <w:rFonts w:ascii="Calibri" w:eastAsia="Times New Roman" w:hAnsi="Calibri" w:cs="Calibri"/>
                <w:sz w:val="22"/>
                <w:szCs w:val="22"/>
                <w:lang w:eastAsia="en-GB"/>
              </w:rPr>
            </w:pPr>
            <w:r w:rsidRPr="004E0FC7">
              <w:rPr>
                <w:rFonts w:ascii="Calibri" w:eastAsia="Times New Roman" w:hAnsi="Calibri" w:cs="Calibri"/>
                <w:b/>
                <w:bCs/>
                <w:sz w:val="22"/>
                <w:szCs w:val="22"/>
                <w:lang w:eastAsia="en-GB"/>
              </w:rPr>
              <w:t>Allenby Capital Limited </w:t>
            </w:r>
            <w:r w:rsidRPr="004E0FC7">
              <w:rPr>
                <w:rFonts w:ascii="Calibri" w:eastAsia="Times New Roman" w:hAnsi="Calibri" w:cs="Calibri"/>
                <w:sz w:val="22"/>
                <w:szCs w:val="22"/>
                <w:lang w:eastAsia="en-GB"/>
              </w:rPr>
              <w:t>(Nominated Adviser and Broker)</w:t>
            </w:r>
          </w:p>
        </w:tc>
        <w:tc>
          <w:tcPr>
            <w:tcW w:w="3180" w:type="dxa"/>
            <w:tcMar>
              <w:top w:w="0" w:type="dxa"/>
              <w:left w:w="108" w:type="dxa"/>
              <w:bottom w:w="0" w:type="dxa"/>
              <w:right w:w="108" w:type="dxa"/>
            </w:tcMar>
            <w:vAlign w:val="bottom"/>
            <w:hideMark/>
          </w:tcPr>
          <w:p w14:paraId="35777B62" w14:textId="77777777" w:rsidR="004E0FC7" w:rsidRPr="004E0FC7" w:rsidRDefault="004E0FC7" w:rsidP="004E0FC7">
            <w:pPr>
              <w:rPr>
                <w:rFonts w:ascii="Calibri" w:eastAsia="Times New Roman" w:hAnsi="Calibri" w:cs="Calibri"/>
                <w:sz w:val="22"/>
                <w:szCs w:val="22"/>
                <w:lang w:eastAsia="en-GB"/>
              </w:rPr>
            </w:pPr>
            <w:r w:rsidRPr="004E0FC7">
              <w:rPr>
                <w:rFonts w:ascii="Calibri" w:eastAsia="Times New Roman" w:hAnsi="Calibri" w:cs="Calibri"/>
                <w:b/>
                <w:bCs/>
                <w:sz w:val="22"/>
                <w:szCs w:val="22"/>
                <w:lang w:eastAsia="en-GB"/>
              </w:rPr>
              <w:t> </w:t>
            </w:r>
            <w:r w:rsidRPr="004E0FC7">
              <w:rPr>
                <w:rFonts w:ascii="Calibri" w:eastAsia="Times New Roman" w:hAnsi="Calibri" w:cs="Calibri"/>
                <w:sz w:val="22"/>
                <w:szCs w:val="22"/>
                <w:lang w:eastAsia="en-GB"/>
              </w:rPr>
              <w:t>00 44 20 3328 5656</w:t>
            </w:r>
          </w:p>
        </w:tc>
      </w:tr>
      <w:tr w:rsidR="004E0FC7" w:rsidRPr="004E0FC7" w14:paraId="30D4A10E" w14:textId="77777777" w:rsidTr="004E0FC7">
        <w:trPr>
          <w:trHeight w:val="300"/>
        </w:trPr>
        <w:tc>
          <w:tcPr>
            <w:tcW w:w="4563" w:type="dxa"/>
            <w:tcMar>
              <w:top w:w="0" w:type="dxa"/>
              <w:left w:w="108" w:type="dxa"/>
              <w:bottom w:w="0" w:type="dxa"/>
              <w:right w:w="108" w:type="dxa"/>
            </w:tcMar>
            <w:vAlign w:val="bottom"/>
            <w:hideMark/>
          </w:tcPr>
          <w:p w14:paraId="7CB4BF84" w14:textId="77777777" w:rsidR="004E0FC7" w:rsidRPr="004E0FC7" w:rsidRDefault="004E0FC7" w:rsidP="004E0FC7">
            <w:pPr>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Nick Naylor / Liz Kirchner</w:t>
            </w:r>
          </w:p>
        </w:tc>
        <w:tc>
          <w:tcPr>
            <w:tcW w:w="3180" w:type="dxa"/>
            <w:tcMar>
              <w:top w:w="0" w:type="dxa"/>
              <w:left w:w="108" w:type="dxa"/>
              <w:bottom w:w="0" w:type="dxa"/>
              <w:right w:w="108" w:type="dxa"/>
            </w:tcMar>
            <w:vAlign w:val="bottom"/>
            <w:hideMark/>
          </w:tcPr>
          <w:p w14:paraId="3D243366" w14:textId="77777777" w:rsidR="004E0FC7" w:rsidRPr="004E0FC7" w:rsidRDefault="004E0FC7" w:rsidP="004E0FC7">
            <w:pPr>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r>
    </w:tbl>
    <w:p w14:paraId="6833571F"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 </w:t>
      </w:r>
    </w:p>
    <w:p w14:paraId="14A23394" w14:textId="77777777" w:rsidR="004E0FC7" w:rsidRPr="004E0FC7" w:rsidRDefault="004E0FC7" w:rsidP="004E0FC7">
      <w:pPr>
        <w:jc w:val="center"/>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 </w:t>
      </w:r>
    </w:p>
    <w:p w14:paraId="2DA17D26" w14:textId="77777777" w:rsidR="004E0FC7" w:rsidRPr="004E0FC7" w:rsidRDefault="004E0FC7" w:rsidP="004E0FC7">
      <w:pPr>
        <w:jc w:val="both"/>
        <w:rPr>
          <w:rFonts w:ascii="Times New Roman" w:eastAsia="Times New Roman" w:hAnsi="Times New Roman" w:cs="Times New Roman"/>
          <w:b/>
          <w:bCs/>
          <w:color w:val="000000"/>
          <w:lang w:eastAsia="en-GB"/>
        </w:rPr>
      </w:pPr>
      <w:r w:rsidRPr="004E0FC7">
        <w:rPr>
          <w:rFonts w:ascii="Calibri" w:eastAsia="Times New Roman" w:hAnsi="Calibri" w:cs="Calibri"/>
          <w:b/>
          <w:bCs/>
          <w:color w:val="000000"/>
          <w:sz w:val="22"/>
          <w:szCs w:val="22"/>
          <w:lang w:eastAsia="en-GB"/>
        </w:rPr>
        <w:t>CHAIRMAN'S STATEMENT </w:t>
      </w:r>
    </w:p>
    <w:p w14:paraId="274AE01D" w14:textId="77777777" w:rsidR="004E0FC7" w:rsidRPr="004E0FC7" w:rsidRDefault="004E0FC7" w:rsidP="004E0FC7">
      <w:pPr>
        <w:jc w:val="both"/>
        <w:rPr>
          <w:rFonts w:ascii="Times New Roman" w:eastAsia="Times New Roman" w:hAnsi="Times New Roman" w:cs="Times New Roman"/>
          <w:b/>
          <w:bCs/>
          <w:color w:val="000000"/>
          <w:lang w:eastAsia="en-GB"/>
        </w:rPr>
      </w:pPr>
      <w:r w:rsidRPr="004E0FC7">
        <w:rPr>
          <w:rFonts w:ascii="Calibri" w:eastAsia="Times New Roman" w:hAnsi="Calibri" w:cs="Calibri"/>
          <w:b/>
          <w:bCs/>
          <w:color w:val="000000"/>
          <w:sz w:val="22"/>
          <w:szCs w:val="22"/>
          <w:lang w:eastAsia="en-GB"/>
        </w:rPr>
        <w:t> </w:t>
      </w:r>
    </w:p>
    <w:p w14:paraId="7E84930C" w14:textId="77777777" w:rsidR="004E0FC7" w:rsidRPr="004E0FC7" w:rsidRDefault="004E0FC7" w:rsidP="004E0FC7">
      <w:pPr>
        <w:ind w:left="1627" w:right="1694" w:hanging="187"/>
        <w:outlineLvl w:val="3"/>
        <w:rPr>
          <w:rFonts w:ascii="Calibri" w:eastAsia="Times New Roman" w:hAnsi="Calibri" w:cs="Calibri"/>
          <w:b/>
          <w:bCs/>
          <w:color w:val="000000"/>
          <w:sz w:val="20"/>
          <w:szCs w:val="20"/>
          <w:lang w:eastAsia="en-GB"/>
        </w:rPr>
      </w:pPr>
      <w:r w:rsidRPr="004E0FC7">
        <w:rPr>
          <w:rFonts w:ascii="Calibri" w:eastAsia="Times New Roman" w:hAnsi="Calibri" w:cs="Calibri"/>
          <w:b/>
          <w:bCs/>
          <w:color w:val="000000"/>
          <w:sz w:val="22"/>
          <w:szCs w:val="22"/>
          <w:lang w:eastAsia="en-GB"/>
        </w:rPr>
        <w:t>Strategy</w:t>
      </w:r>
    </w:p>
    <w:p w14:paraId="3F0A1D62" w14:textId="77777777" w:rsidR="004E0FC7" w:rsidRPr="004E0FC7" w:rsidRDefault="004E0FC7" w:rsidP="004E0FC7">
      <w:pPr>
        <w:ind w:right="1482"/>
        <w:jc w:val="both"/>
        <w:outlineLvl w:val="3"/>
        <w:rPr>
          <w:rFonts w:ascii="Calibri" w:eastAsia="Times New Roman" w:hAnsi="Calibri" w:cs="Calibri"/>
          <w:b/>
          <w:bCs/>
          <w:color w:val="000000"/>
          <w:sz w:val="20"/>
          <w:szCs w:val="20"/>
          <w:lang w:eastAsia="en-GB"/>
        </w:rPr>
      </w:pPr>
      <w:r w:rsidRPr="004E0FC7">
        <w:rPr>
          <w:rFonts w:ascii="Calibri" w:eastAsia="Times New Roman" w:hAnsi="Calibri" w:cs="Calibri"/>
          <w:color w:val="000000"/>
          <w:sz w:val="22"/>
          <w:szCs w:val="22"/>
          <w:lang w:eastAsia="en-GB"/>
        </w:rPr>
        <w:t>Nakama Group's strategy is to support the talent acquisition programmes of high growth companies across multiple industries. We provide permanent and contract recruitment solutions to a broad range of clients across Europe and Asia Pacific geographies.</w:t>
      </w:r>
    </w:p>
    <w:p w14:paraId="02161358" w14:textId="77777777" w:rsidR="004E0FC7" w:rsidRPr="004E0FC7" w:rsidRDefault="004E0FC7" w:rsidP="004E0FC7">
      <w:pPr>
        <w:ind w:right="1482"/>
        <w:jc w:val="both"/>
        <w:outlineLvl w:val="3"/>
        <w:rPr>
          <w:rFonts w:ascii="Calibri" w:eastAsia="Times New Roman" w:hAnsi="Calibri" w:cs="Calibri"/>
          <w:b/>
          <w:bCs/>
          <w:color w:val="000000"/>
          <w:sz w:val="20"/>
          <w:szCs w:val="20"/>
          <w:lang w:eastAsia="en-GB"/>
        </w:rPr>
      </w:pPr>
      <w:r w:rsidRPr="004E0FC7">
        <w:rPr>
          <w:rFonts w:ascii="Calibri" w:eastAsia="Times New Roman" w:hAnsi="Calibri" w:cs="Calibri"/>
          <w:color w:val="000000"/>
          <w:sz w:val="22"/>
          <w:szCs w:val="22"/>
          <w:lang w:eastAsia="en-GB"/>
        </w:rPr>
        <w:t> </w:t>
      </w:r>
    </w:p>
    <w:p w14:paraId="23F0C92C" w14:textId="77777777" w:rsidR="004E0FC7" w:rsidRPr="004E0FC7" w:rsidRDefault="004E0FC7" w:rsidP="004E0FC7">
      <w:pPr>
        <w:ind w:right="1482"/>
        <w:jc w:val="both"/>
        <w:outlineLvl w:val="3"/>
        <w:rPr>
          <w:rFonts w:ascii="Calibri" w:eastAsia="Times New Roman" w:hAnsi="Calibri" w:cs="Calibri"/>
          <w:b/>
          <w:bCs/>
          <w:color w:val="000000"/>
          <w:sz w:val="20"/>
          <w:szCs w:val="20"/>
          <w:lang w:eastAsia="en-GB"/>
        </w:rPr>
      </w:pPr>
      <w:r w:rsidRPr="004E0FC7">
        <w:rPr>
          <w:rFonts w:ascii="Calibri" w:eastAsia="Times New Roman" w:hAnsi="Calibri" w:cs="Calibri"/>
          <w:color w:val="000000"/>
          <w:sz w:val="22"/>
          <w:szCs w:val="22"/>
          <w:lang w:eastAsia="en-GB"/>
        </w:rPr>
        <w:lastRenderedPageBreak/>
        <w:t>The primary objective of the executive management team is to focus on delivering acceptable returns for shareholders and take advantage of the opportunities in the sectors in which we operate. </w:t>
      </w:r>
    </w:p>
    <w:p w14:paraId="67626B49" w14:textId="77777777" w:rsidR="004E0FC7" w:rsidRPr="004E0FC7" w:rsidRDefault="004E0FC7" w:rsidP="004E0FC7">
      <w:pPr>
        <w:ind w:right="1482"/>
        <w:jc w:val="both"/>
        <w:outlineLvl w:val="3"/>
        <w:rPr>
          <w:rFonts w:ascii="Calibri" w:eastAsia="Times New Roman" w:hAnsi="Calibri" w:cs="Calibri"/>
          <w:b/>
          <w:bCs/>
          <w:color w:val="000000"/>
          <w:sz w:val="20"/>
          <w:szCs w:val="20"/>
          <w:lang w:eastAsia="en-GB"/>
        </w:rPr>
      </w:pPr>
      <w:r w:rsidRPr="004E0FC7">
        <w:rPr>
          <w:rFonts w:ascii="Calibri" w:eastAsia="Times New Roman" w:hAnsi="Calibri" w:cs="Calibri"/>
          <w:color w:val="000000"/>
          <w:sz w:val="22"/>
          <w:szCs w:val="22"/>
          <w:lang w:eastAsia="en-GB"/>
        </w:rPr>
        <w:t> </w:t>
      </w:r>
    </w:p>
    <w:p w14:paraId="45BAB93E" w14:textId="77777777" w:rsidR="004E0FC7" w:rsidRPr="004E0FC7" w:rsidRDefault="004E0FC7" w:rsidP="004E0FC7">
      <w:pPr>
        <w:ind w:right="1482"/>
        <w:jc w:val="both"/>
        <w:outlineLvl w:val="3"/>
        <w:rPr>
          <w:rFonts w:ascii="Calibri" w:eastAsia="Times New Roman" w:hAnsi="Calibri" w:cs="Calibri"/>
          <w:b/>
          <w:bCs/>
          <w:color w:val="000000"/>
          <w:sz w:val="20"/>
          <w:szCs w:val="20"/>
          <w:lang w:eastAsia="en-GB"/>
        </w:rPr>
      </w:pPr>
      <w:r w:rsidRPr="004E0FC7">
        <w:rPr>
          <w:rFonts w:ascii="Calibri" w:eastAsia="Times New Roman" w:hAnsi="Calibri" w:cs="Calibri"/>
          <w:color w:val="000000"/>
          <w:sz w:val="22"/>
          <w:szCs w:val="22"/>
          <w:lang w:eastAsia="en-GB"/>
        </w:rPr>
        <w:t>2020 has been another challenging period for the Group: the onset of COVID 19 has had an immediate impact on the group and has seen trading decline accordingly. As a business we took immediate and decisive action which saw us take advantage of the various government support schemes. We immediately implemented a working from home strategy and reduced our cost base in line with our reduced levels of trading. </w:t>
      </w:r>
    </w:p>
    <w:p w14:paraId="276164AE" w14:textId="77777777" w:rsidR="004E0FC7" w:rsidRPr="004E0FC7" w:rsidRDefault="004E0FC7" w:rsidP="004E0FC7">
      <w:pPr>
        <w:ind w:right="1482"/>
        <w:jc w:val="both"/>
        <w:outlineLvl w:val="3"/>
        <w:rPr>
          <w:rFonts w:ascii="Calibri" w:eastAsia="Times New Roman" w:hAnsi="Calibri" w:cs="Calibri"/>
          <w:b/>
          <w:bCs/>
          <w:color w:val="000000"/>
          <w:sz w:val="20"/>
          <w:szCs w:val="20"/>
          <w:lang w:eastAsia="en-GB"/>
        </w:rPr>
      </w:pPr>
      <w:r w:rsidRPr="004E0FC7">
        <w:rPr>
          <w:rFonts w:ascii="Calibri" w:eastAsia="Times New Roman" w:hAnsi="Calibri" w:cs="Calibri"/>
          <w:color w:val="000000"/>
          <w:sz w:val="22"/>
          <w:szCs w:val="22"/>
          <w:lang w:eastAsia="en-GB"/>
        </w:rPr>
        <w:t> </w:t>
      </w:r>
    </w:p>
    <w:p w14:paraId="5E6022ED" w14:textId="77777777" w:rsidR="004E0FC7" w:rsidRPr="004E0FC7" w:rsidRDefault="004E0FC7" w:rsidP="004E0FC7">
      <w:pPr>
        <w:ind w:right="1482"/>
        <w:jc w:val="both"/>
        <w:outlineLvl w:val="3"/>
        <w:rPr>
          <w:rFonts w:ascii="Calibri" w:eastAsia="Times New Roman" w:hAnsi="Calibri" w:cs="Calibri"/>
          <w:b/>
          <w:bCs/>
          <w:color w:val="000000"/>
          <w:sz w:val="20"/>
          <w:szCs w:val="20"/>
          <w:lang w:eastAsia="en-GB"/>
        </w:rPr>
      </w:pPr>
      <w:r w:rsidRPr="004E0FC7">
        <w:rPr>
          <w:rFonts w:ascii="Calibri" w:eastAsia="Times New Roman" w:hAnsi="Calibri" w:cs="Calibri"/>
          <w:color w:val="000000"/>
          <w:sz w:val="22"/>
          <w:szCs w:val="22"/>
          <w:lang w:eastAsia="en-GB"/>
        </w:rPr>
        <w:t>In the UK the proposed changes to IR35 (since revised) also had a big impact on our contractor business and the deferral of these changes came too late. As a result, our UK contractor business declined during the year.</w:t>
      </w:r>
    </w:p>
    <w:p w14:paraId="2928D563" w14:textId="77777777" w:rsidR="004E0FC7" w:rsidRPr="004E0FC7" w:rsidRDefault="004E0FC7" w:rsidP="004E0FC7">
      <w:pPr>
        <w:ind w:left="1993" w:right="1482" w:hanging="187"/>
        <w:outlineLvl w:val="3"/>
        <w:rPr>
          <w:rFonts w:ascii="Calibri" w:eastAsia="Times New Roman" w:hAnsi="Calibri" w:cs="Calibri"/>
          <w:b/>
          <w:bCs/>
          <w:color w:val="000000"/>
          <w:sz w:val="20"/>
          <w:szCs w:val="20"/>
          <w:lang w:eastAsia="en-GB"/>
        </w:rPr>
      </w:pPr>
      <w:r w:rsidRPr="004E0FC7">
        <w:rPr>
          <w:rFonts w:ascii="Calibri" w:eastAsia="Times New Roman" w:hAnsi="Calibri" w:cs="Calibri"/>
          <w:color w:val="000000"/>
          <w:sz w:val="22"/>
          <w:szCs w:val="22"/>
          <w:lang w:eastAsia="en-GB"/>
        </w:rPr>
        <w:t> </w:t>
      </w:r>
    </w:p>
    <w:p w14:paraId="1E8EF109" w14:textId="77777777" w:rsidR="004E0FC7" w:rsidRPr="004E0FC7" w:rsidRDefault="004E0FC7" w:rsidP="004E0FC7">
      <w:pPr>
        <w:ind w:left="1627" w:right="1694" w:hanging="187"/>
        <w:outlineLvl w:val="3"/>
        <w:rPr>
          <w:rFonts w:ascii="Calibri" w:eastAsia="Times New Roman" w:hAnsi="Calibri" w:cs="Calibri"/>
          <w:b/>
          <w:bCs/>
          <w:color w:val="000000"/>
          <w:sz w:val="20"/>
          <w:szCs w:val="20"/>
          <w:lang w:eastAsia="en-GB"/>
        </w:rPr>
      </w:pPr>
      <w:r w:rsidRPr="004E0FC7">
        <w:rPr>
          <w:rFonts w:ascii="Calibri" w:eastAsia="Times New Roman" w:hAnsi="Calibri" w:cs="Calibri"/>
          <w:b/>
          <w:bCs/>
          <w:color w:val="000000"/>
          <w:sz w:val="22"/>
          <w:szCs w:val="22"/>
          <w:lang w:eastAsia="en-GB"/>
        </w:rPr>
        <w:t>Financial</w:t>
      </w:r>
    </w:p>
    <w:p w14:paraId="6CC1B757" w14:textId="77777777" w:rsidR="004E0FC7" w:rsidRPr="004E0FC7" w:rsidRDefault="004E0FC7" w:rsidP="004E0FC7">
      <w:pPr>
        <w:ind w:right="1482"/>
        <w:jc w:val="both"/>
        <w:outlineLvl w:val="3"/>
        <w:rPr>
          <w:rFonts w:ascii="Calibri" w:eastAsia="Times New Roman" w:hAnsi="Calibri" w:cs="Calibri"/>
          <w:b/>
          <w:bCs/>
          <w:color w:val="000000"/>
          <w:sz w:val="20"/>
          <w:szCs w:val="20"/>
          <w:lang w:eastAsia="en-GB"/>
        </w:rPr>
      </w:pPr>
      <w:r w:rsidRPr="004E0FC7">
        <w:rPr>
          <w:rFonts w:ascii="Calibri" w:eastAsia="Times New Roman" w:hAnsi="Calibri" w:cs="Calibri"/>
          <w:color w:val="000000"/>
          <w:sz w:val="22"/>
          <w:szCs w:val="22"/>
          <w:lang w:eastAsia="en-GB"/>
        </w:rPr>
        <w:t>Due to the  Covid-19 pandemic the Group's revenues for the year ended 31 March 2020 were lower by 27.6% compared to the prior year at £9.7m (2019: £13.4m) and Net Fee Income ("NFI") was 29.3% lower at £2.9m (2019: £4.1m). This reduction in revenue was primarily a result of poor overall consultant performance.  We are disappointed not to increase revenues and saw a reduction in EBITDA to negative £76,000 (2019:  £424,000).</w:t>
      </w:r>
    </w:p>
    <w:p w14:paraId="5EA372F9" w14:textId="77777777" w:rsidR="004E0FC7" w:rsidRPr="004E0FC7" w:rsidRDefault="004E0FC7" w:rsidP="004E0FC7">
      <w:pPr>
        <w:ind w:left="2007" w:right="1694"/>
        <w:outlineLvl w:val="3"/>
        <w:rPr>
          <w:rFonts w:ascii="Calibri" w:eastAsia="Times New Roman" w:hAnsi="Calibri" w:cs="Calibri"/>
          <w:b/>
          <w:bCs/>
          <w:color w:val="000000"/>
          <w:sz w:val="20"/>
          <w:szCs w:val="20"/>
          <w:lang w:eastAsia="en-GB"/>
        </w:rPr>
      </w:pPr>
      <w:r w:rsidRPr="004E0FC7">
        <w:rPr>
          <w:rFonts w:ascii="Calibri" w:eastAsia="Times New Roman" w:hAnsi="Calibri" w:cs="Calibri"/>
          <w:color w:val="000000"/>
          <w:sz w:val="22"/>
          <w:szCs w:val="22"/>
          <w:lang w:eastAsia="en-GB"/>
        </w:rPr>
        <w:t> </w:t>
      </w:r>
    </w:p>
    <w:p w14:paraId="3F7EA9BA" w14:textId="77777777" w:rsidR="004E0FC7" w:rsidRPr="004E0FC7" w:rsidRDefault="004E0FC7" w:rsidP="004E0FC7">
      <w:pPr>
        <w:ind w:left="1627" w:right="1694" w:hanging="187"/>
        <w:outlineLvl w:val="3"/>
        <w:rPr>
          <w:rFonts w:ascii="Calibri" w:eastAsia="Times New Roman" w:hAnsi="Calibri" w:cs="Calibri"/>
          <w:b/>
          <w:bCs/>
          <w:color w:val="000000"/>
          <w:sz w:val="20"/>
          <w:szCs w:val="20"/>
          <w:lang w:eastAsia="en-GB"/>
        </w:rPr>
      </w:pPr>
      <w:r w:rsidRPr="004E0FC7">
        <w:rPr>
          <w:rFonts w:ascii="Calibri" w:eastAsia="Times New Roman" w:hAnsi="Calibri" w:cs="Calibri"/>
          <w:b/>
          <w:bCs/>
          <w:color w:val="000000"/>
          <w:sz w:val="22"/>
          <w:szCs w:val="22"/>
          <w:lang w:eastAsia="en-GB"/>
        </w:rPr>
        <w:t>Outlook and summary</w:t>
      </w:r>
    </w:p>
    <w:p w14:paraId="7942144A" w14:textId="77777777" w:rsidR="004E0FC7" w:rsidRPr="004E0FC7" w:rsidRDefault="004E0FC7" w:rsidP="004E0FC7">
      <w:pPr>
        <w:ind w:right="1482"/>
        <w:jc w:val="both"/>
        <w:outlineLvl w:val="3"/>
        <w:rPr>
          <w:rFonts w:ascii="Calibri" w:eastAsia="Times New Roman" w:hAnsi="Calibri" w:cs="Calibri"/>
          <w:b/>
          <w:bCs/>
          <w:color w:val="000000"/>
          <w:sz w:val="20"/>
          <w:szCs w:val="20"/>
          <w:lang w:eastAsia="en-GB"/>
        </w:rPr>
      </w:pPr>
      <w:r w:rsidRPr="004E0FC7">
        <w:rPr>
          <w:rFonts w:ascii="Calibri" w:eastAsia="Times New Roman" w:hAnsi="Calibri" w:cs="Calibri"/>
          <w:color w:val="000000"/>
          <w:sz w:val="22"/>
          <w:szCs w:val="22"/>
          <w:lang w:eastAsia="en-GB"/>
        </w:rPr>
        <w:t>2020 has been an incredibly challenging year, however, I am very proud of the way we have met these challenges and continued to trade. We have recently announced a sale of our trading businesses to Sanderson Group as it has become increasingly clear that without an injection of capital the Group may not be able to continue to trade.  Further details of the proposed disposal are set out in a circular sent to shareholders on 10 December 2020.  Should the proposed disposal, which is subject to shareholder approval, proceed the Company will become an AIM Rule 15 cash shell. As such, the Company , will either be required to make an acquisition or acquisitions constituting a reverse takeover under AIM Rule 14 on or before the date falling six months from the date of becoming a cash shell or be re-admitted to trading on AIM as an investing company under the AIM Rules (which requires the raising of at least £6 million) failing which, the Company's shares would then be suspended from trading on AIM pursuant to AIM Rule 40. Admission to trading on AIM would be cancelled six months from the date of any suspension should the suspension not have been lifted beforehand.</w:t>
      </w:r>
    </w:p>
    <w:p w14:paraId="77116546" w14:textId="77777777" w:rsidR="004E0FC7" w:rsidRPr="004E0FC7" w:rsidRDefault="004E0FC7" w:rsidP="004E0FC7">
      <w:pPr>
        <w:ind w:right="1482"/>
        <w:jc w:val="both"/>
        <w:outlineLvl w:val="3"/>
        <w:rPr>
          <w:rFonts w:ascii="Calibri" w:eastAsia="Times New Roman" w:hAnsi="Calibri" w:cs="Calibri"/>
          <w:b/>
          <w:bCs/>
          <w:color w:val="000000"/>
          <w:sz w:val="20"/>
          <w:szCs w:val="20"/>
          <w:lang w:eastAsia="en-GB"/>
        </w:rPr>
      </w:pPr>
      <w:r w:rsidRPr="004E0FC7">
        <w:rPr>
          <w:rFonts w:ascii="Calibri" w:eastAsia="Times New Roman" w:hAnsi="Calibri" w:cs="Calibri"/>
          <w:color w:val="000000"/>
          <w:sz w:val="22"/>
          <w:szCs w:val="22"/>
          <w:lang w:eastAsia="en-GB"/>
        </w:rPr>
        <w:t> </w:t>
      </w:r>
    </w:p>
    <w:p w14:paraId="71671B26" w14:textId="77777777" w:rsidR="004E0FC7" w:rsidRPr="004E0FC7" w:rsidRDefault="004E0FC7" w:rsidP="004E0FC7">
      <w:pPr>
        <w:ind w:right="1482"/>
        <w:jc w:val="both"/>
        <w:outlineLvl w:val="3"/>
        <w:rPr>
          <w:rFonts w:ascii="Calibri" w:eastAsia="Times New Roman" w:hAnsi="Calibri" w:cs="Calibri"/>
          <w:b/>
          <w:bCs/>
          <w:color w:val="000000"/>
          <w:sz w:val="20"/>
          <w:szCs w:val="20"/>
          <w:lang w:eastAsia="en-GB"/>
        </w:rPr>
      </w:pPr>
      <w:r w:rsidRPr="004E0FC7">
        <w:rPr>
          <w:rFonts w:ascii="Calibri" w:eastAsia="Times New Roman" w:hAnsi="Calibri" w:cs="Calibri"/>
          <w:color w:val="000000"/>
          <w:sz w:val="22"/>
          <w:szCs w:val="22"/>
          <w:lang w:eastAsia="en-GB"/>
        </w:rPr>
        <w:t>This has been a difficult journey for the Company and our teams across the Group have worked hard in trying to reposition the business onto a more positive footing.  I would like to thank our valued members of staff for their hard work during a prolonged challenging period.</w:t>
      </w:r>
    </w:p>
    <w:p w14:paraId="1B89703A" w14:textId="77777777" w:rsidR="004E0FC7" w:rsidRPr="004E0FC7" w:rsidRDefault="004E0FC7" w:rsidP="004E0FC7">
      <w:pPr>
        <w:ind w:left="1953" w:right="1486"/>
        <w:rPr>
          <w:rFonts w:ascii="Calibri" w:eastAsia="Times New Roman" w:hAnsi="Calibri" w:cs="Calibri"/>
          <w:color w:val="000000"/>
          <w:sz w:val="18"/>
          <w:szCs w:val="18"/>
          <w:lang w:eastAsia="en-GB"/>
        </w:rPr>
      </w:pPr>
      <w:r w:rsidRPr="004E0FC7">
        <w:rPr>
          <w:rFonts w:ascii="Calibri" w:eastAsia="Times New Roman" w:hAnsi="Calibri" w:cs="Calibri"/>
          <w:color w:val="000000"/>
          <w:sz w:val="22"/>
          <w:szCs w:val="22"/>
          <w:lang w:eastAsia="en-GB"/>
        </w:rPr>
        <w:t> </w:t>
      </w:r>
    </w:p>
    <w:p w14:paraId="02A31872" w14:textId="77777777" w:rsidR="004E0FC7" w:rsidRPr="004E0FC7" w:rsidRDefault="004E0FC7" w:rsidP="004E0FC7">
      <w:pPr>
        <w:ind w:left="1953" w:right="1486"/>
        <w:rPr>
          <w:rFonts w:ascii="Calibri" w:eastAsia="Times New Roman" w:hAnsi="Calibri" w:cs="Calibri"/>
          <w:color w:val="000000"/>
          <w:sz w:val="18"/>
          <w:szCs w:val="18"/>
          <w:lang w:eastAsia="en-GB"/>
        </w:rPr>
      </w:pPr>
      <w:r w:rsidRPr="004E0FC7">
        <w:rPr>
          <w:rFonts w:ascii="Calibri" w:eastAsia="Times New Roman" w:hAnsi="Calibri" w:cs="Calibri"/>
          <w:color w:val="000000"/>
          <w:sz w:val="22"/>
          <w:szCs w:val="22"/>
          <w:lang w:eastAsia="en-GB"/>
        </w:rPr>
        <w:t> </w:t>
      </w:r>
    </w:p>
    <w:p w14:paraId="45ED89CE" w14:textId="77777777" w:rsidR="004E0FC7" w:rsidRPr="004E0FC7" w:rsidRDefault="004E0FC7" w:rsidP="004E0FC7">
      <w:pPr>
        <w:ind w:right="1726"/>
        <w:outlineLvl w:val="5"/>
        <w:rPr>
          <w:rFonts w:ascii="Calibri Light" w:eastAsia="Times New Roman" w:hAnsi="Calibri Light" w:cs="Calibri Light"/>
          <w:color w:val="1F3763"/>
          <w:sz w:val="22"/>
          <w:szCs w:val="22"/>
          <w:lang w:eastAsia="en-GB"/>
        </w:rPr>
      </w:pPr>
      <w:r w:rsidRPr="004E0FC7">
        <w:rPr>
          <w:rFonts w:ascii="Calibri" w:eastAsia="Times New Roman" w:hAnsi="Calibri" w:cs="Calibri"/>
          <w:sz w:val="22"/>
          <w:szCs w:val="22"/>
          <w:lang w:eastAsia="en-GB"/>
        </w:rPr>
        <w:t>Tim Sheffield</w:t>
      </w:r>
    </w:p>
    <w:p w14:paraId="44CC8D1D" w14:textId="77777777" w:rsidR="004E0FC7" w:rsidRPr="004E0FC7" w:rsidRDefault="004E0FC7" w:rsidP="004E0FC7">
      <w:pPr>
        <w:ind w:right="1726"/>
        <w:rPr>
          <w:rFonts w:ascii="Calibri" w:eastAsia="Times New Roman" w:hAnsi="Calibri" w:cs="Calibri"/>
          <w:color w:val="000000"/>
          <w:sz w:val="18"/>
          <w:szCs w:val="18"/>
          <w:lang w:eastAsia="en-GB"/>
        </w:rPr>
      </w:pPr>
      <w:r w:rsidRPr="004E0FC7">
        <w:rPr>
          <w:rFonts w:ascii="Calibri" w:eastAsia="Times New Roman" w:hAnsi="Calibri" w:cs="Calibri"/>
          <w:color w:val="000000"/>
          <w:sz w:val="22"/>
          <w:szCs w:val="22"/>
          <w:lang w:eastAsia="en-GB"/>
        </w:rPr>
        <w:t>Chairman</w:t>
      </w:r>
    </w:p>
    <w:p w14:paraId="764E63E1" w14:textId="77777777" w:rsidR="004E0FC7" w:rsidRPr="004E0FC7" w:rsidRDefault="004E0FC7" w:rsidP="004E0FC7">
      <w:pPr>
        <w:ind w:right="1726"/>
        <w:rPr>
          <w:rFonts w:ascii="Calibri" w:eastAsia="Times New Roman" w:hAnsi="Calibri" w:cs="Calibri"/>
          <w:color w:val="000000"/>
          <w:sz w:val="18"/>
          <w:szCs w:val="18"/>
          <w:lang w:eastAsia="en-GB"/>
        </w:rPr>
      </w:pPr>
      <w:r w:rsidRPr="004E0FC7">
        <w:rPr>
          <w:rFonts w:ascii="Calibri" w:eastAsia="Times New Roman" w:hAnsi="Calibri" w:cs="Calibri"/>
          <w:color w:val="000000"/>
          <w:sz w:val="22"/>
          <w:szCs w:val="22"/>
          <w:lang w:eastAsia="en-GB"/>
        </w:rPr>
        <w:t>11 December 2020</w:t>
      </w:r>
    </w:p>
    <w:p w14:paraId="385AA07B" w14:textId="77777777" w:rsidR="004E0FC7" w:rsidRPr="004E0FC7" w:rsidRDefault="004E0FC7" w:rsidP="004E0FC7">
      <w:pPr>
        <w:ind w:left="2007" w:right="1694"/>
        <w:outlineLvl w:val="3"/>
        <w:rPr>
          <w:rFonts w:ascii="Calibri" w:eastAsia="Times New Roman" w:hAnsi="Calibri" w:cs="Calibri"/>
          <w:b/>
          <w:bCs/>
          <w:color w:val="000000"/>
          <w:sz w:val="20"/>
          <w:szCs w:val="20"/>
          <w:lang w:eastAsia="en-GB"/>
        </w:rPr>
      </w:pPr>
      <w:r w:rsidRPr="004E0FC7">
        <w:rPr>
          <w:rFonts w:ascii="Calibri" w:eastAsia="Times New Roman" w:hAnsi="Calibri" w:cs="Calibri"/>
          <w:b/>
          <w:bCs/>
          <w:color w:val="000000"/>
          <w:sz w:val="22"/>
          <w:szCs w:val="22"/>
          <w:lang w:eastAsia="en-GB"/>
        </w:rPr>
        <w:t> </w:t>
      </w:r>
    </w:p>
    <w:p w14:paraId="07CB5E56" w14:textId="77777777" w:rsidR="004E0FC7" w:rsidRPr="004E0FC7" w:rsidRDefault="004E0FC7" w:rsidP="004E0FC7">
      <w:pPr>
        <w:ind w:left="2007" w:right="1694"/>
        <w:outlineLvl w:val="3"/>
        <w:rPr>
          <w:rFonts w:ascii="Calibri" w:eastAsia="Times New Roman" w:hAnsi="Calibri" w:cs="Calibri"/>
          <w:b/>
          <w:bCs/>
          <w:color w:val="000000"/>
          <w:sz w:val="20"/>
          <w:szCs w:val="20"/>
          <w:lang w:eastAsia="en-GB"/>
        </w:rPr>
      </w:pPr>
      <w:r w:rsidRPr="004E0FC7">
        <w:rPr>
          <w:rFonts w:ascii="Calibri" w:eastAsia="Times New Roman" w:hAnsi="Calibri" w:cs="Calibri"/>
          <w:b/>
          <w:bCs/>
          <w:color w:val="000000"/>
          <w:sz w:val="22"/>
          <w:szCs w:val="22"/>
          <w:lang w:eastAsia="en-GB"/>
        </w:rPr>
        <w:t> </w:t>
      </w:r>
    </w:p>
    <w:p w14:paraId="46CA68ED" w14:textId="77777777" w:rsidR="004E0FC7" w:rsidRPr="004E0FC7" w:rsidRDefault="004E0FC7" w:rsidP="004E0FC7">
      <w:pPr>
        <w:jc w:val="both"/>
        <w:rPr>
          <w:rFonts w:ascii="Times New Roman" w:eastAsia="Times New Roman" w:hAnsi="Times New Roman" w:cs="Times New Roman"/>
          <w:b/>
          <w:bCs/>
          <w:color w:val="000000"/>
          <w:sz w:val="27"/>
          <w:szCs w:val="27"/>
          <w:lang w:eastAsia="en-GB"/>
        </w:rPr>
      </w:pPr>
      <w:r w:rsidRPr="004E0FC7">
        <w:rPr>
          <w:rFonts w:ascii="Calibri" w:eastAsia="Times New Roman" w:hAnsi="Calibri" w:cs="Calibri"/>
          <w:b/>
          <w:bCs/>
          <w:color w:val="000000"/>
          <w:sz w:val="22"/>
          <w:szCs w:val="22"/>
          <w:lang w:eastAsia="en-GB"/>
        </w:rPr>
        <w:lastRenderedPageBreak/>
        <w:t>CEO'S STATEMENT </w:t>
      </w:r>
    </w:p>
    <w:p w14:paraId="5E2821F7" w14:textId="77777777" w:rsidR="004E0FC7" w:rsidRPr="004E0FC7" w:rsidRDefault="004E0FC7" w:rsidP="004E0FC7">
      <w:pPr>
        <w:jc w:val="both"/>
        <w:rPr>
          <w:rFonts w:ascii="Times New Roman" w:eastAsia="Times New Roman" w:hAnsi="Times New Roman" w:cs="Times New Roman"/>
          <w:b/>
          <w:bCs/>
          <w:color w:val="000000"/>
          <w:sz w:val="27"/>
          <w:szCs w:val="27"/>
          <w:lang w:eastAsia="en-GB"/>
        </w:rPr>
      </w:pPr>
      <w:r w:rsidRPr="004E0FC7">
        <w:rPr>
          <w:rFonts w:ascii="Calibri" w:eastAsia="Times New Roman" w:hAnsi="Calibri" w:cs="Calibri"/>
          <w:b/>
          <w:bCs/>
          <w:color w:val="000000"/>
          <w:sz w:val="22"/>
          <w:szCs w:val="22"/>
          <w:lang w:eastAsia="en-GB"/>
        </w:rPr>
        <w:t> </w:t>
      </w:r>
    </w:p>
    <w:p w14:paraId="44ABE0B7" w14:textId="77777777" w:rsidR="004E0FC7" w:rsidRPr="004E0FC7" w:rsidRDefault="004E0FC7" w:rsidP="004E0FC7">
      <w:pPr>
        <w:ind w:left="187" w:right="254" w:hanging="187"/>
        <w:outlineLvl w:val="3"/>
        <w:rPr>
          <w:rFonts w:ascii="Calibri" w:eastAsia="Times New Roman" w:hAnsi="Calibri" w:cs="Calibri"/>
          <w:b/>
          <w:bCs/>
          <w:color w:val="000000"/>
          <w:sz w:val="20"/>
          <w:szCs w:val="20"/>
          <w:lang w:eastAsia="en-GB"/>
        </w:rPr>
      </w:pPr>
      <w:r w:rsidRPr="004E0FC7">
        <w:rPr>
          <w:rFonts w:ascii="Calibri" w:eastAsia="Times New Roman" w:hAnsi="Calibri" w:cs="Calibri"/>
          <w:b/>
          <w:bCs/>
          <w:color w:val="000000"/>
          <w:sz w:val="22"/>
          <w:szCs w:val="22"/>
          <w:lang w:eastAsia="en-GB"/>
        </w:rPr>
        <w:t>Financial review</w:t>
      </w:r>
    </w:p>
    <w:p w14:paraId="10D89A1C" w14:textId="77777777" w:rsidR="004E0FC7" w:rsidRPr="004E0FC7" w:rsidRDefault="004E0FC7" w:rsidP="004E0FC7">
      <w:pPr>
        <w:jc w:val="both"/>
        <w:rPr>
          <w:rFonts w:ascii="Times New Roman" w:eastAsia="Times New Roman" w:hAnsi="Times New Roman" w:cs="Times New Roman"/>
          <w:b/>
          <w:bCs/>
          <w:color w:val="000000"/>
          <w:sz w:val="27"/>
          <w:szCs w:val="27"/>
          <w:lang w:eastAsia="en-GB"/>
        </w:rPr>
      </w:pPr>
      <w:r w:rsidRPr="004E0FC7">
        <w:rPr>
          <w:rFonts w:ascii="Calibri" w:eastAsia="Times New Roman" w:hAnsi="Calibri" w:cs="Calibri"/>
          <w:b/>
          <w:bCs/>
          <w:color w:val="000000"/>
          <w:sz w:val="22"/>
          <w:szCs w:val="22"/>
          <w:lang w:eastAsia="en-GB"/>
        </w:rPr>
        <w:t> </w:t>
      </w:r>
    </w:p>
    <w:tbl>
      <w:tblPr>
        <w:tblW w:w="0" w:type="auto"/>
        <w:tblInd w:w="-108" w:type="dxa"/>
        <w:tblCellMar>
          <w:left w:w="0" w:type="dxa"/>
          <w:right w:w="0" w:type="dxa"/>
        </w:tblCellMar>
        <w:tblLook w:val="04A0" w:firstRow="1" w:lastRow="0" w:firstColumn="1" w:lastColumn="0" w:noHBand="0" w:noVBand="1"/>
      </w:tblPr>
      <w:tblGrid>
        <w:gridCol w:w="5024"/>
        <w:gridCol w:w="1672"/>
        <w:gridCol w:w="1672"/>
      </w:tblGrid>
      <w:tr w:rsidR="004E0FC7" w:rsidRPr="004E0FC7" w14:paraId="54B46D0A" w14:textId="77777777" w:rsidTr="004E0FC7">
        <w:tc>
          <w:tcPr>
            <w:tcW w:w="5024" w:type="dxa"/>
            <w:tcMar>
              <w:top w:w="0" w:type="dxa"/>
              <w:left w:w="108" w:type="dxa"/>
              <w:bottom w:w="0" w:type="dxa"/>
              <w:right w:w="108" w:type="dxa"/>
            </w:tcMar>
            <w:hideMark/>
          </w:tcPr>
          <w:p w14:paraId="609CDE8A" w14:textId="77777777" w:rsidR="004E0FC7" w:rsidRPr="004E0FC7" w:rsidRDefault="004E0FC7" w:rsidP="004E0FC7">
            <w:pPr>
              <w:jc w:val="both"/>
              <w:rPr>
                <w:rFonts w:ascii="Times New Roman" w:eastAsia="Times New Roman" w:hAnsi="Times New Roman" w:cs="Times New Roman"/>
                <w:b/>
                <w:bCs/>
                <w:color w:val="000000"/>
                <w:lang w:eastAsia="en-GB"/>
              </w:rPr>
            </w:pPr>
            <w:r w:rsidRPr="004E0FC7">
              <w:rPr>
                <w:rFonts w:ascii="Times New Roman" w:eastAsia="Times New Roman" w:hAnsi="Times New Roman" w:cs="Times New Roman"/>
                <w:b/>
                <w:bCs/>
                <w:color w:val="000000"/>
                <w:lang w:eastAsia="en-GB"/>
              </w:rPr>
              <w:t> </w:t>
            </w:r>
          </w:p>
        </w:tc>
        <w:tc>
          <w:tcPr>
            <w:tcW w:w="1672" w:type="dxa"/>
            <w:tcMar>
              <w:top w:w="0" w:type="dxa"/>
              <w:left w:w="108" w:type="dxa"/>
              <w:bottom w:w="0" w:type="dxa"/>
              <w:right w:w="108" w:type="dxa"/>
            </w:tcMar>
            <w:hideMark/>
          </w:tcPr>
          <w:p w14:paraId="7D124113" w14:textId="77777777" w:rsidR="004E0FC7" w:rsidRPr="004E0FC7" w:rsidRDefault="004E0FC7" w:rsidP="004E0FC7">
            <w:pPr>
              <w:jc w:val="right"/>
              <w:rPr>
                <w:rFonts w:ascii="Times New Roman" w:eastAsia="Times New Roman" w:hAnsi="Times New Roman" w:cs="Times New Roman"/>
                <w:b/>
                <w:bCs/>
                <w:color w:val="000000"/>
                <w:lang w:eastAsia="en-GB"/>
              </w:rPr>
            </w:pPr>
            <w:r w:rsidRPr="004E0FC7">
              <w:rPr>
                <w:rFonts w:ascii="Calibri" w:eastAsia="Times New Roman" w:hAnsi="Calibri" w:cs="Calibri"/>
                <w:b/>
                <w:bCs/>
                <w:color w:val="000000"/>
                <w:sz w:val="22"/>
                <w:szCs w:val="22"/>
                <w:lang w:eastAsia="en-GB"/>
              </w:rPr>
              <w:t>2020</w:t>
            </w:r>
            <w:r w:rsidRPr="004E0FC7">
              <w:rPr>
                <w:rFonts w:ascii="Calibri" w:eastAsia="Times New Roman" w:hAnsi="Calibri" w:cs="Calibri"/>
                <w:b/>
                <w:bCs/>
                <w:color w:val="000000"/>
                <w:sz w:val="22"/>
                <w:szCs w:val="22"/>
                <w:lang w:eastAsia="en-GB"/>
              </w:rPr>
              <w:br/>
              <w:t>£'000</w:t>
            </w:r>
          </w:p>
        </w:tc>
        <w:tc>
          <w:tcPr>
            <w:tcW w:w="1672" w:type="dxa"/>
            <w:tcMar>
              <w:top w:w="0" w:type="dxa"/>
              <w:left w:w="108" w:type="dxa"/>
              <w:bottom w:w="0" w:type="dxa"/>
              <w:right w:w="108" w:type="dxa"/>
            </w:tcMar>
            <w:hideMark/>
          </w:tcPr>
          <w:p w14:paraId="40577A27" w14:textId="77777777" w:rsidR="004E0FC7" w:rsidRPr="004E0FC7" w:rsidRDefault="004E0FC7" w:rsidP="004E0FC7">
            <w:pPr>
              <w:jc w:val="right"/>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2019</w:t>
            </w:r>
          </w:p>
          <w:p w14:paraId="76F5F492" w14:textId="77777777" w:rsidR="004E0FC7" w:rsidRPr="004E0FC7" w:rsidRDefault="004E0FC7" w:rsidP="004E0FC7">
            <w:pPr>
              <w:jc w:val="right"/>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£'000</w:t>
            </w:r>
          </w:p>
        </w:tc>
      </w:tr>
      <w:tr w:rsidR="004E0FC7" w:rsidRPr="004E0FC7" w14:paraId="23214C22" w14:textId="77777777" w:rsidTr="004E0FC7">
        <w:tc>
          <w:tcPr>
            <w:tcW w:w="5024" w:type="dxa"/>
            <w:tcMar>
              <w:top w:w="0" w:type="dxa"/>
              <w:left w:w="108" w:type="dxa"/>
              <w:bottom w:w="0" w:type="dxa"/>
              <w:right w:w="108" w:type="dxa"/>
            </w:tcMar>
            <w:hideMark/>
          </w:tcPr>
          <w:p w14:paraId="28C7F6F8"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Revenue</w:t>
            </w:r>
          </w:p>
        </w:tc>
        <w:tc>
          <w:tcPr>
            <w:tcW w:w="1672" w:type="dxa"/>
            <w:tcMar>
              <w:top w:w="0" w:type="dxa"/>
              <w:left w:w="108" w:type="dxa"/>
              <w:bottom w:w="0" w:type="dxa"/>
              <w:right w:w="108" w:type="dxa"/>
            </w:tcMar>
            <w:hideMark/>
          </w:tcPr>
          <w:p w14:paraId="1A5A55DF" w14:textId="77777777" w:rsidR="004E0FC7" w:rsidRPr="004E0FC7" w:rsidRDefault="004E0FC7" w:rsidP="004E0FC7">
            <w:pPr>
              <w:jc w:val="right"/>
              <w:rPr>
                <w:rFonts w:ascii="Times New Roman" w:eastAsia="Times New Roman" w:hAnsi="Times New Roman" w:cs="Times New Roman"/>
                <w:b/>
                <w:bCs/>
                <w:color w:val="000000"/>
                <w:lang w:eastAsia="en-GB"/>
              </w:rPr>
            </w:pPr>
            <w:r w:rsidRPr="004E0FC7">
              <w:rPr>
                <w:rFonts w:ascii="Calibri" w:eastAsia="Times New Roman" w:hAnsi="Calibri" w:cs="Calibri"/>
                <w:b/>
                <w:bCs/>
                <w:color w:val="000000"/>
                <w:sz w:val="22"/>
                <w:szCs w:val="22"/>
                <w:lang w:eastAsia="en-GB"/>
              </w:rPr>
              <w:t>9,719</w:t>
            </w:r>
          </w:p>
        </w:tc>
        <w:tc>
          <w:tcPr>
            <w:tcW w:w="1672" w:type="dxa"/>
            <w:tcMar>
              <w:top w:w="0" w:type="dxa"/>
              <w:left w:w="108" w:type="dxa"/>
              <w:bottom w:w="0" w:type="dxa"/>
              <w:right w:w="108" w:type="dxa"/>
            </w:tcMar>
            <w:hideMark/>
          </w:tcPr>
          <w:p w14:paraId="169D1452" w14:textId="77777777" w:rsidR="004E0FC7" w:rsidRPr="004E0FC7" w:rsidRDefault="004E0FC7" w:rsidP="004E0FC7">
            <w:pPr>
              <w:jc w:val="right"/>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13,408</w:t>
            </w:r>
          </w:p>
        </w:tc>
      </w:tr>
      <w:tr w:rsidR="004E0FC7" w:rsidRPr="004E0FC7" w14:paraId="1B56EFCC" w14:textId="77777777" w:rsidTr="004E0FC7">
        <w:tc>
          <w:tcPr>
            <w:tcW w:w="5024" w:type="dxa"/>
            <w:tcMar>
              <w:top w:w="0" w:type="dxa"/>
              <w:left w:w="108" w:type="dxa"/>
              <w:bottom w:w="0" w:type="dxa"/>
              <w:right w:w="108" w:type="dxa"/>
            </w:tcMar>
            <w:hideMark/>
          </w:tcPr>
          <w:p w14:paraId="4F726C9F"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 xml:space="preserve">NFI (Net </w:t>
            </w:r>
            <w:proofErr w:type="spellStart"/>
            <w:r w:rsidRPr="004E0FC7">
              <w:rPr>
                <w:rFonts w:ascii="Calibri" w:eastAsia="Times New Roman" w:hAnsi="Calibri" w:cs="Calibri"/>
                <w:color w:val="000000"/>
                <w:sz w:val="22"/>
                <w:szCs w:val="22"/>
                <w:lang w:eastAsia="en-GB"/>
              </w:rPr>
              <w:t>feeincome</w:t>
            </w:r>
            <w:proofErr w:type="spellEnd"/>
            <w:r w:rsidRPr="004E0FC7">
              <w:rPr>
                <w:rFonts w:ascii="Calibri" w:eastAsia="Times New Roman" w:hAnsi="Calibri" w:cs="Calibri"/>
                <w:color w:val="000000"/>
                <w:sz w:val="22"/>
                <w:szCs w:val="22"/>
                <w:lang w:eastAsia="en-GB"/>
              </w:rPr>
              <w:t>)</w:t>
            </w:r>
          </w:p>
        </w:tc>
        <w:tc>
          <w:tcPr>
            <w:tcW w:w="1672" w:type="dxa"/>
            <w:tcMar>
              <w:top w:w="0" w:type="dxa"/>
              <w:left w:w="108" w:type="dxa"/>
              <w:bottom w:w="0" w:type="dxa"/>
              <w:right w:w="108" w:type="dxa"/>
            </w:tcMar>
            <w:hideMark/>
          </w:tcPr>
          <w:p w14:paraId="73BDF968" w14:textId="77777777" w:rsidR="004E0FC7" w:rsidRPr="004E0FC7" w:rsidRDefault="004E0FC7" w:rsidP="004E0FC7">
            <w:pPr>
              <w:jc w:val="right"/>
              <w:rPr>
                <w:rFonts w:ascii="Times New Roman" w:eastAsia="Times New Roman" w:hAnsi="Times New Roman" w:cs="Times New Roman"/>
                <w:b/>
                <w:bCs/>
                <w:color w:val="000000"/>
                <w:lang w:eastAsia="en-GB"/>
              </w:rPr>
            </w:pPr>
            <w:r w:rsidRPr="004E0FC7">
              <w:rPr>
                <w:rFonts w:ascii="Calibri" w:eastAsia="Times New Roman" w:hAnsi="Calibri" w:cs="Calibri"/>
                <w:b/>
                <w:bCs/>
                <w:color w:val="000000"/>
                <w:sz w:val="22"/>
                <w:szCs w:val="22"/>
                <w:lang w:eastAsia="en-GB"/>
              </w:rPr>
              <w:t>2,914</w:t>
            </w:r>
          </w:p>
        </w:tc>
        <w:tc>
          <w:tcPr>
            <w:tcW w:w="1672" w:type="dxa"/>
            <w:tcMar>
              <w:top w:w="0" w:type="dxa"/>
              <w:left w:w="108" w:type="dxa"/>
              <w:bottom w:w="0" w:type="dxa"/>
              <w:right w:w="108" w:type="dxa"/>
            </w:tcMar>
            <w:hideMark/>
          </w:tcPr>
          <w:p w14:paraId="5A160F54" w14:textId="77777777" w:rsidR="004E0FC7" w:rsidRPr="004E0FC7" w:rsidRDefault="004E0FC7" w:rsidP="004E0FC7">
            <w:pPr>
              <w:jc w:val="right"/>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5,134</w:t>
            </w:r>
          </w:p>
        </w:tc>
      </w:tr>
      <w:tr w:rsidR="004E0FC7" w:rsidRPr="004E0FC7" w14:paraId="54EC101D" w14:textId="77777777" w:rsidTr="004E0FC7">
        <w:tc>
          <w:tcPr>
            <w:tcW w:w="5024" w:type="dxa"/>
            <w:tcMar>
              <w:top w:w="0" w:type="dxa"/>
              <w:left w:w="108" w:type="dxa"/>
              <w:bottom w:w="0" w:type="dxa"/>
              <w:right w:w="108" w:type="dxa"/>
            </w:tcMar>
            <w:hideMark/>
          </w:tcPr>
          <w:p w14:paraId="713A1642"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EBITDA*</w:t>
            </w:r>
          </w:p>
        </w:tc>
        <w:tc>
          <w:tcPr>
            <w:tcW w:w="1672" w:type="dxa"/>
            <w:tcMar>
              <w:top w:w="0" w:type="dxa"/>
              <w:left w:w="108" w:type="dxa"/>
              <w:bottom w:w="0" w:type="dxa"/>
              <w:right w:w="108" w:type="dxa"/>
            </w:tcMar>
            <w:hideMark/>
          </w:tcPr>
          <w:p w14:paraId="5C74E82C" w14:textId="77777777" w:rsidR="004E0FC7" w:rsidRPr="004E0FC7" w:rsidRDefault="004E0FC7" w:rsidP="004E0FC7">
            <w:pPr>
              <w:jc w:val="right"/>
              <w:rPr>
                <w:rFonts w:ascii="Times New Roman" w:eastAsia="Times New Roman" w:hAnsi="Times New Roman" w:cs="Times New Roman"/>
                <w:b/>
                <w:bCs/>
                <w:color w:val="000000"/>
                <w:lang w:eastAsia="en-GB"/>
              </w:rPr>
            </w:pPr>
            <w:r w:rsidRPr="004E0FC7">
              <w:rPr>
                <w:rFonts w:ascii="Calibri" w:eastAsia="Times New Roman" w:hAnsi="Calibri" w:cs="Calibri"/>
                <w:b/>
                <w:bCs/>
                <w:color w:val="000000"/>
                <w:sz w:val="22"/>
                <w:szCs w:val="22"/>
                <w:lang w:eastAsia="en-GB"/>
              </w:rPr>
              <w:t>  (92)</w:t>
            </w:r>
          </w:p>
        </w:tc>
        <w:tc>
          <w:tcPr>
            <w:tcW w:w="1672" w:type="dxa"/>
            <w:tcMar>
              <w:top w:w="0" w:type="dxa"/>
              <w:left w:w="108" w:type="dxa"/>
              <w:bottom w:w="0" w:type="dxa"/>
              <w:right w:w="108" w:type="dxa"/>
            </w:tcMar>
            <w:hideMark/>
          </w:tcPr>
          <w:p w14:paraId="0BFBC61D" w14:textId="77777777" w:rsidR="004E0FC7" w:rsidRPr="004E0FC7" w:rsidRDefault="004E0FC7" w:rsidP="004E0FC7">
            <w:pPr>
              <w:jc w:val="right"/>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  424</w:t>
            </w:r>
          </w:p>
        </w:tc>
      </w:tr>
      <w:tr w:rsidR="004E0FC7" w:rsidRPr="004E0FC7" w14:paraId="13CACE01" w14:textId="77777777" w:rsidTr="004E0FC7">
        <w:tc>
          <w:tcPr>
            <w:tcW w:w="5024" w:type="dxa"/>
            <w:tcMar>
              <w:top w:w="0" w:type="dxa"/>
              <w:left w:w="108" w:type="dxa"/>
              <w:bottom w:w="0" w:type="dxa"/>
              <w:right w:w="108" w:type="dxa"/>
            </w:tcMar>
            <w:hideMark/>
          </w:tcPr>
          <w:p w14:paraId="7F33109B"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 xml:space="preserve">Operating (loss) / </w:t>
            </w:r>
            <w:proofErr w:type="spellStart"/>
            <w:r w:rsidRPr="004E0FC7">
              <w:rPr>
                <w:rFonts w:ascii="Calibri" w:eastAsia="Times New Roman" w:hAnsi="Calibri" w:cs="Calibri"/>
                <w:color w:val="000000"/>
                <w:sz w:val="22"/>
                <w:szCs w:val="22"/>
                <w:lang w:eastAsia="en-GB"/>
              </w:rPr>
              <w:t>profitforthefinancialyear</w:t>
            </w:r>
            <w:proofErr w:type="spellEnd"/>
          </w:p>
        </w:tc>
        <w:tc>
          <w:tcPr>
            <w:tcW w:w="1672" w:type="dxa"/>
            <w:tcMar>
              <w:top w:w="0" w:type="dxa"/>
              <w:left w:w="108" w:type="dxa"/>
              <w:bottom w:w="0" w:type="dxa"/>
              <w:right w:w="108" w:type="dxa"/>
            </w:tcMar>
            <w:hideMark/>
          </w:tcPr>
          <w:p w14:paraId="651115F9" w14:textId="77777777" w:rsidR="004E0FC7" w:rsidRPr="004E0FC7" w:rsidRDefault="004E0FC7" w:rsidP="004E0FC7">
            <w:pPr>
              <w:jc w:val="right"/>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  </w:t>
            </w:r>
            <w:r w:rsidRPr="004E0FC7">
              <w:rPr>
                <w:rFonts w:ascii="Calibri" w:eastAsia="Times New Roman" w:hAnsi="Calibri" w:cs="Calibri"/>
                <w:b/>
                <w:bCs/>
                <w:color w:val="000000"/>
                <w:sz w:val="22"/>
                <w:szCs w:val="22"/>
                <w:lang w:eastAsia="en-GB"/>
              </w:rPr>
              <w:t>(182)</w:t>
            </w:r>
          </w:p>
        </w:tc>
        <w:tc>
          <w:tcPr>
            <w:tcW w:w="1672" w:type="dxa"/>
            <w:tcMar>
              <w:top w:w="0" w:type="dxa"/>
              <w:left w:w="108" w:type="dxa"/>
              <w:bottom w:w="0" w:type="dxa"/>
              <w:right w:w="108" w:type="dxa"/>
            </w:tcMar>
            <w:hideMark/>
          </w:tcPr>
          <w:p w14:paraId="5B84E179" w14:textId="77777777" w:rsidR="004E0FC7" w:rsidRPr="004E0FC7" w:rsidRDefault="004E0FC7" w:rsidP="004E0FC7">
            <w:pPr>
              <w:jc w:val="right"/>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91</w:t>
            </w:r>
          </w:p>
        </w:tc>
      </w:tr>
      <w:tr w:rsidR="004E0FC7" w:rsidRPr="004E0FC7" w14:paraId="4C7D56AC" w14:textId="77777777" w:rsidTr="004E0FC7">
        <w:tc>
          <w:tcPr>
            <w:tcW w:w="5024" w:type="dxa"/>
            <w:tcMar>
              <w:top w:w="0" w:type="dxa"/>
              <w:left w:w="108" w:type="dxa"/>
              <w:bottom w:w="0" w:type="dxa"/>
              <w:right w:w="108" w:type="dxa"/>
            </w:tcMar>
            <w:hideMark/>
          </w:tcPr>
          <w:p w14:paraId="664DB72E"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Profit from discontinued operations</w:t>
            </w:r>
          </w:p>
        </w:tc>
        <w:tc>
          <w:tcPr>
            <w:tcW w:w="1672" w:type="dxa"/>
            <w:tcMar>
              <w:top w:w="0" w:type="dxa"/>
              <w:left w:w="108" w:type="dxa"/>
              <w:bottom w:w="0" w:type="dxa"/>
              <w:right w:w="108" w:type="dxa"/>
            </w:tcMar>
            <w:hideMark/>
          </w:tcPr>
          <w:p w14:paraId="4E79501A" w14:textId="77777777" w:rsidR="004E0FC7" w:rsidRPr="004E0FC7" w:rsidRDefault="004E0FC7" w:rsidP="004E0FC7">
            <w:pPr>
              <w:jc w:val="right"/>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  </w:t>
            </w:r>
            <w:r w:rsidRPr="004E0FC7">
              <w:rPr>
                <w:rFonts w:ascii="Calibri" w:eastAsia="Times New Roman" w:hAnsi="Calibri" w:cs="Calibri"/>
                <w:b/>
                <w:bCs/>
                <w:color w:val="000000"/>
                <w:sz w:val="22"/>
                <w:szCs w:val="22"/>
                <w:lang w:eastAsia="en-GB"/>
              </w:rPr>
              <w:t> </w:t>
            </w:r>
            <w:r w:rsidRPr="004E0FC7">
              <w:rPr>
                <w:rFonts w:ascii="Times New Roman" w:eastAsia="Times New Roman" w:hAnsi="Times New Roman" w:cs="Times New Roman"/>
                <w:b/>
                <w:bCs/>
                <w:color w:val="000000"/>
                <w:lang w:eastAsia="en-GB"/>
              </w:rPr>
              <w:t> </w:t>
            </w:r>
            <w:r w:rsidRPr="004E0FC7">
              <w:rPr>
                <w:rFonts w:ascii="Calibri" w:eastAsia="Times New Roman" w:hAnsi="Calibri" w:cs="Calibri"/>
                <w:b/>
                <w:bCs/>
                <w:color w:val="000000"/>
                <w:sz w:val="22"/>
                <w:szCs w:val="22"/>
                <w:lang w:eastAsia="en-GB"/>
              </w:rPr>
              <w:t>-</w:t>
            </w:r>
          </w:p>
        </w:tc>
        <w:tc>
          <w:tcPr>
            <w:tcW w:w="1672" w:type="dxa"/>
            <w:tcMar>
              <w:top w:w="0" w:type="dxa"/>
              <w:left w:w="108" w:type="dxa"/>
              <w:bottom w:w="0" w:type="dxa"/>
              <w:right w:w="108" w:type="dxa"/>
            </w:tcMar>
            <w:hideMark/>
          </w:tcPr>
          <w:p w14:paraId="1F02E0F8" w14:textId="77777777" w:rsidR="004E0FC7" w:rsidRPr="004E0FC7" w:rsidRDefault="004E0FC7" w:rsidP="004E0FC7">
            <w:pPr>
              <w:jc w:val="right"/>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266</w:t>
            </w:r>
          </w:p>
        </w:tc>
      </w:tr>
      <w:tr w:rsidR="004E0FC7" w:rsidRPr="004E0FC7" w14:paraId="4E132595" w14:textId="77777777" w:rsidTr="004E0FC7">
        <w:tc>
          <w:tcPr>
            <w:tcW w:w="5024" w:type="dxa"/>
            <w:tcMar>
              <w:top w:w="0" w:type="dxa"/>
              <w:left w:w="108" w:type="dxa"/>
              <w:bottom w:w="0" w:type="dxa"/>
              <w:right w:w="108" w:type="dxa"/>
            </w:tcMar>
            <w:hideMark/>
          </w:tcPr>
          <w:p w14:paraId="7F72D062"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 xml:space="preserve">(Loss) / </w:t>
            </w:r>
            <w:proofErr w:type="spellStart"/>
            <w:r w:rsidRPr="004E0FC7">
              <w:rPr>
                <w:rFonts w:ascii="Calibri" w:eastAsia="Times New Roman" w:hAnsi="Calibri" w:cs="Calibri"/>
                <w:color w:val="000000"/>
                <w:sz w:val="22"/>
                <w:szCs w:val="22"/>
                <w:lang w:eastAsia="en-GB"/>
              </w:rPr>
              <w:t>profitforthefinancialyearbeforetax</w:t>
            </w:r>
            <w:proofErr w:type="spellEnd"/>
          </w:p>
        </w:tc>
        <w:tc>
          <w:tcPr>
            <w:tcW w:w="1672" w:type="dxa"/>
            <w:tcMar>
              <w:top w:w="0" w:type="dxa"/>
              <w:left w:w="108" w:type="dxa"/>
              <w:bottom w:w="0" w:type="dxa"/>
              <w:right w:w="108" w:type="dxa"/>
            </w:tcMar>
            <w:hideMark/>
          </w:tcPr>
          <w:p w14:paraId="72B13FE0" w14:textId="77777777" w:rsidR="004E0FC7" w:rsidRPr="004E0FC7" w:rsidRDefault="004E0FC7" w:rsidP="004E0FC7">
            <w:pPr>
              <w:jc w:val="right"/>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  </w:t>
            </w:r>
            <w:r w:rsidRPr="004E0FC7">
              <w:rPr>
                <w:rFonts w:ascii="Calibri" w:eastAsia="Times New Roman" w:hAnsi="Calibri" w:cs="Calibri"/>
                <w:b/>
                <w:bCs/>
                <w:color w:val="000000"/>
                <w:sz w:val="22"/>
                <w:szCs w:val="22"/>
                <w:lang w:eastAsia="en-GB"/>
              </w:rPr>
              <w:t>(114)</w:t>
            </w:r>
          </w:p>
        </w:tc>
        <w:tc>
          <w:tcPr>
            <w:tcW w:w="1672" w:type="dxa"/>
            <w:tcMar>
              <w:top w:w="0" w:type="dxa"/>
              <w:left w:w="108" w:type="dxa"/>
              <w:bottom w:w="0" w:type="dxa"/>
              <w:right w:w="108" w:type="dxa"/>
            </w:tcMar>
            <w:hideMark/>
          </w:tcPr>
          <w:p w14:paraId="14EC7362" w14:textId="77777777" w:rsidR="004E0FC7" w:rsidRPr="004E0FC7" w:rsidRDefault="004E0FC7" w:rsidP="004E0FC7">
            <w:pPr>
              <w:ind w:left="513"/>
              <w:jc w:val="right"/>
              <w:rPr>
                <w:rFonts w:ascii="Calibri" w:eastAsia="Times New Roman" w:hAnsi="Calibri" w:cs="Calibri"/>
                <w:color w:val="000000"/>
                <w:sz w:val="18"/>
                <w:szCs w:val="18"/>
                <w:lang w:eastAsia="en-GB"/>
              </w:rPr>
            </w:pPr>
            <w:r w:rsidRPr="004E0FC7">
              <w:rPr>
                <w:rFonts w:ascii="Calibri" w:eastAsia="Times New Roman" w:hAnsi="Calibri" w:cs="Calibri"/>
                <w:color w:val="000000"/>
                <w:sz w:val="22"/>
                <w:szCs w:val="22"/>
                <w:lang w:eastAsia="en-GB"/>
              </w:rPr>
              <w:t>354</w:t>
            </w:r>
          </w:p>
        </w:tc>
      </w:tr>
      <w:tr w:rsidR="004E0FC7" w:rsidRPr="004E0FC7" w14:paraId="32B53AE3" w14:textId="77777777" w:rsidTr="004E0FC7">
        <w:tc>
          <w:tcPr>
            <w:tcW w:w="5024" w:type="dxa"/>
            <w:tcMar>
              <w:top w:w="0" w:type="dxa"/>
              <w:left w:w="108" w:type="dxa"/>
              <w:bottom w:w="0" w:type="dxa"/>
              <w:right w:w="108" w:type="dxa"/>
            </w:tcMar>
            <w:hideMark/>
          </w:tcPr>
          <w:p w14:paraId="4F959AB2"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Net current</w:t>
            </w:r>
            <w:r w:rsidRPr="004E0FC7">
              <w:rPr>
                <w:rFonts w:ascii="Calibri" w:eastAsia="Times New Roman" w:hAnsi="Calibri" w:cs="Calibri"/>
                <w:color w:val="000000"/>
                <w:spacing w:val="-3"/>
                <w:sz w:val="22"/>
                <w:szCs w:val="22"/>
                <w:lang w:eastAsia="en-GB"/>
              </w:rPr>
              <w:t> assets</w:t>
            </w:r>
          </w:p>
        </w:tc>
        <w:tc>
          <w:tcPr>
            <w:tcW w:w="1672" w:type="dxa"/>
            <w:tcMar>
              <w:top w:w="0" w:type="dxa"/>
              <w:left w:w="108" w:type="dxa"/>
              <w:bottom w:w="0" w:type="dxa"/>
              <w:right w:w="108" w:type="dxa"/>
            </w:tcMar>
            <w:hideMark/>
          </w:tcPr>
          <w:p w14:paraId="395C8923" w14:textId="77777777" w:rsidR="004E0FC7" w:rsidRPr="004E0FC7" w:rsidRDefault="004E0FC7" w:rsidP="004E0FC7">
            <w:pPr>
              <w:jc w:val="right"/>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  </w:t>
            </w:r>
            <w:r w:rsidRPr="004E0FC7">
              <w:rPr>
                <w:rFonts w:ascii="Calibri" w:eastAsia="Times New Roman" w:hAnsi="Calibri" w:cs="Calibri"/>
                <w:b/>
                <w:bCs/>
                <w:color w:val="000000"/>
                <w:sz w:val="22"/>
                <w:szCs w:val="22"/>
                <w:lang w:eastAsia="en-GB"/>
              </w:rPr>
              <w:t>56</w:t>
            </w:r>
          </w:p>
        </w:tc>
        <w:tc>
          <w:tcPr>
            <w:tcW w:w="1672" w:type="dxa"/>
            <w:tcMar>
              <w:top w:w="0" w:type="dxa"/>
              <w:left w:w="108" w:type="dxa"/>
              <w:bottom w:w="0" w:type="dxa"/>
              <w:right w:w="108" w:type="dxa"/>
            </w:tcMar>
            <w:hideMark/>
          </w:tcPr>
          <w:p w14:paraId="2E05E1D4" w14:textId="77777777" w:rsidR="004E0FC7" w:rsidRPr="004E0FC7" w:rsidRDefault="004E0FC7" w:rsidP="004E0FC7">
            <w:pPr>
              <w:jc w:val="right"/>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176</w:t>
            </w:r>
          </w:p>
        </w:tc>
      </w:tr>
      <w:tr w:rsidR="004E0FC7" w:rsidRPr="004E0FC7" w14:paraId="0ACA1F02" w14:textId="77777777" w:rsidTr="004E0FC7">
        <w:tc>
          <w:tcPr>
            <w:tcW w:w="5024" w:type="dxa"/>
            <w:tcMar>
              <w:top w:w="0" w:type="dxa"/>
              <w:left w:w="108" w:type="dxa"/>
              <w:bottom w:w="0" w:type="dxa"/>
              <w:right w:w="108" w:type="dxa"/>
            </w:tcMar>
            <w:hideMark/>
          </w:tcPr>
          <w:p w14:paraId="6DA0EB22"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Equity</w:t>
            </w:r>
          </w:p>
        </w:tc>
        <w:tc>
          <w:tcPr>
            <w:tcW w:w="1672" w:type="dxa"/>
            <w:tcMar>
              <w:top w:w="0" w:type="dxa"/>
              <w:left w:w="108" w:type="dxa"/>
              <w:bottom w:w="0" w:type="dxa"/>
              <w:right w:w="108" w:type="dxa"/>
            </w:tcMar>
            <w:hideMark/>
          </w:tcPr>
          <w:p w14:paraId="51695AEE" w14:textId="77777777" w:rsidR="004E0FC7" w:rsidRPr="004E0FC7" w:rsidRDefault="004E0FC7" w:rsidP="004E0FC7">
            <w:pPr>
              <w:jc w:val="right"/>
              <w:rPr>
                <w:rFonts w:ascii="Times New Roman" w:eastAsia="Times New Roman" w:hAnsi="Times New Roman" w:cs="Times New Roman"/>
                <w:color w:val="000000"/>
                <w:lang w:eastAsia="en-GB"/>
              </w:rPr>
            </w:pPr>
            <w:r w:rsidRPr="004E0FC7">
              <w:rPr>
                <w:rFonts w:ascii="Calibri" w:eastAsia="Times New Roman" w:hAnsi="Calibri" w:cs="Calibri"/>
                <w:b/>
                <w:bCs/>
                <w:color w:val="000000"/>
                <w:sz w:val="22"/>
                <w:szCs w:val="22"/>
                <w:lang w:eastAsia="en-GB"/>
              </w:rPr>
              <w:t>  87</w:t>
            </w:r>
          </w:p>
        </w:tc>
        <w:tc>
          <w:tcPr>
            <w:tcW w:w="1672" w:type="dxa"/>
            <w:tcMar>
              <w:top w:w="0" w:type="dxa"/>
              <w:left w:w="108" w:type="dxa"/>
              <w:bottom w:w="0" w:type="dxa"/>
              <w:right w:w="108" w:type="dxa"/>
            </w:tcMar>
            <w:hideMark/>
          </w:tcPr>
          <w:p w14:paraId="51D245BC" w14:textId="77777777" w:rsidR="004E0FC7" w:rsidRPr="004E0FC7" w:rsidRDefault="004E0FC7" w:rsidP="004E0FC7">
            <w:pPr>
              <w:jc w:val="right"/>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202</w:t>
            </w:r>
          </w:p>
        </w:tc>
      </w:tr>
      <w:tr w:rsidR="004E0FC7" w:rsidRPr="004E0FC7" w14:paraId="34789D05" w14:textId="77777777" w:rsidTr="004E0FC7">
        <w:tc>
          <w:tcPr>
            <w:tcW w:w="5024" w:type="dxa"/>
            <w:tcMar>
              <w:top w:w="0" w:type="dxa"/>
              <w:left w:w="108" w:type="dxa"/>
              <w:bottom w:w="0" w:type="dxa"/>
              <w:right w:w="108" w:type="dxa"/>
            </w:tcMar>
            <w:hideMark/>
          </w:tcPr>
          <w:p w14:paraId="07143DD0"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Earnings/(loss)</w:t>
            </w:r>
            <w:proofErr w:type="spellStart"/>
            <w:r w:rsidRPr="004E0FC7">
              <w:rPr>
                <w:rFonts w:ascii="Calibri" w:eastAsia="Times New Roman" w:hAnsi="Calibri" w:cs="Calibri"/>
                <w:color w:val="000000"/>
                <w:sz w:val="22"/>
                <w:szCs w:val="22"/>
                <w:lang w:eastAsia="en-GB"/>
              </w:rPr>
              <w:t>pershare</w:t>
            </w:r>
            <w:proofErr w:type="spellEnd"/>
          </w:p>
        </w:tc>
        <w:tc>
          <w:tcPr>
            <w:tcW w:w="1672" w:type="dxa"/>
            <w:tcMar>
              <w:top w:w="0" w:type="dxa"/>
              <w:left w:w="108" w:type="dxa"/>
              <w:bottom w:w="0" w:type="dxa"/>
              <w:right w:w="108" w:type="dxa"/>
            </w:tcMar>
            <w:hideMark/>
          </w:tcPr>
          <w:p w14:paraId="2E93FCE0" w14:textId="77777777" w:rsidR="004E0FC7" w:rsidRPr="004E0FC7" w:rsidRDefault="004E0FC7" w:rsidP="004E0FC7">
            <w:pPr>
              <w:jc w:val="right"/>
              <w:rPr>
                <w:rFonts w:ascii="Times New Roman" w:eastAsia="Times New Roman" w:hAnsi="Times New Roman" w:cs="Times New Roman"/>
                <w:b/>
                <w:bCs/>
                <w:color w:val="000000"/>
                <w:lang w:eastAsia="en-GB"/>
              </w:rPr>
            </w:pPr>
            <w:r w:rsidRPr="004E0FC7">
              <w:rPr>
                <w:rFonts w:ascii="Calibri" w:eastAsia="Times New Roman" w:hAnsi="Calibri" w:cs="Calibri"/>
                <w:b/>
                <w:bCs/>
                <w:color w:val="000000"/>
                <w:sz w:val="22"/>
                <w:szCs w:val="22"/>
                <w:lang w:eastAsia="en-GB"/>
              </w:rPr>
              <w:t>(</w:t>
            </w:r>
            <w:proofErr w:type="gramStart"/>
            <w:r w:rsidRPr="004E0FC7">
              <w:rPr>
                <w:rFonts w:ascii="Calibri" w:eastAsia="Times New Roman" w:hAnsi="Calibri" w:cs="Calibri"/>
                <w:b/>
                <w:bCs/>
                <w:color w:val="000000"/>
                <w:sz w:val="22"/>
                <w:szCs w:val="22"/>
                <w:lang w:eastAsia="en-GB"/>
              </w:rPr>
              <w:t>0.10)p</w:t>
            </w:r>
            <w:proofErr w:type="gramEnd"/>
          </w:p>
        </w:tc>
        <w:tc>
          <w:tcPr>
            <w:tcW w:w="1672" w:type="dxa"/>
            <w:tcMar>
              <w:top w:w="0" w:type="dxa"/>
              <w:left w:w="108" w:type="dxa"/>
              <w:bottom w:w="0" w:type="dxa"/>
              <w:right w:w="108" w:type="dxa"/>
            </w:tcMar>
            <w:hideMark/>
          </w:tcPr>
          <w:p w14:paraId="7E58EC92" w14:textId="77777777" w:rsidR="004E0FC7" w:rsidRPr="004E0FC7" w:rsidRDefault="004E0FC7" w:rsidP="004E0FC7">
            <w:pPr>
              <w:jc w:val="right"/>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0.27</w:t>
            </w:r>
            <w:r w:rsidRPr="004E0FC7">
              <w:rPr>
                <w:rFonts w:ascii="Times New Roman" w:eastAsia="Times New Roman" w:hAnsi="Times New Roman" w:cs="Times New Roman"/>
                <w:color w:val="000000"/>
                <w:lang w:eastAsia="en-GB"/>
              </w:rPr>
              <w:t> </w:t>
            </w:r>
            <w:r w:rsidRPr="004E0FC7">
              <w:rPr>
                <w:rFonts w:ascii="Calibri" w:eastAsia="Times New Roman" w:hAnsi="Calibri" w:cs="Calibri"/>
                <w:color w:val="000000"/>
                <w:sz w:val="22"/>
                <w:szCs w:val="22"/>
                <w:lang w:eastAsia="en-GB"/>
              </w:rPr>
              <w:t>p</w:t>
            </w:r>
          </w:p>
        </w:tc>
      </w:tr>
    </w:tbl>
    <w:p w14:paraId="122C8596" w14:textId="77777777" w:rsidR="004E0FC7" w:rsidRPr="004E0FC7" w:rsidRDefault="004E0FC7" w:rsidP="004E0FC7">
      <w:pPr>
        <w:jc w:val="both"/>
        <w:rPr>
          <w:rFonts w:ascii="Times New Roman" w:eastAsia="Times New Roman" w:hAnsi="Times New Roman" w:cs="Times New Roman"/>
          <w:b/>
          <w:bCs/>
          <w:color w:val="000000"/>
          <w:sz w:val="27"/>
          <w:szCs w:val="27"/>
          <w:lang w:eastAsia="en-GB"/>
        </w:rPr>
      </w:pPr>
      <w:r w:rsidRPr="004E0FC7">
        <w:rPr>
          <w:rFonts w:ascii="Calibri" w:eastAsia="Times New Roman" w:hAnsi="Calibri" w:cs="Calibri"/>
          <w:b/>
          <w:bCs/>
          <w:color w:val="000000"/>
          <w:sz w:val="22"/>
          <w:szCs w:val="22"/>
          <w:lang w:eastAsia="en-GB"/>
        </w:rPr>
        <w:t> </w:t>
      </w:r>
    </w:p>
    <w:p w14:paraId="510D8AE1" w14:textId="77777777" w:rsidR="004E0FC7" w:rsidRPr="004E0FC7" w:rsidRDefault="004E0FC7" w:rsidP="004E0FC7">
      <w:pPr>
        <w:ind w:left="513"/>
        <w:rPr>
          <w:rFonts w:ascii="Calibri" w:eastAsia="Times New Roman" w:hAnsi="Calibri" w:cs="Calibri"/>
          <w:color w:val="000000"/>
          <w:sz w:val="22"/>
          <w:szCs w:val="22"/>
          <w:lang w:eastAsia="en-GB"/>
        </w:rPr>
      </w:pPr>
      <w:r w:rsidRPr="004E0FC7">
        <w:rPr>
          <w:rFonts w:ascii="Calibri" w:eastAsia="Times New Roman" w:hAnsi="Calibri" w:cs="Calibri"/>
          <w:color w:val="000000"/>
          <w:sz w:val="22"/>
          <w:szCs w:val="22"/>
          <w:lang w:eastAsia="en-GB"/>
        </w:rPr>
        <w:t>*</w:t>
      </w:r>
      <w:r w:rsidRPr="004E0FC7">
        <w:rPr>
          <w:rFonts w:ascii="Calibri" w:eastAsia="Times New Roman" w:hAnsi="Calibri" w:cs="Calibri"/>
          <w:color w:val="000000"/>
          <w:spacing w:val="-4"/>
          <w:sz w:val="22"/>
          <w:szCs w:val="22"/>
          <w:lang w:eastAsia="en-GB"/>
        </w:rPr>
        <w:t> </w:t>
      </w:r>
      <w:r w:rsidRPr="004E0FC7">
        <w:rPr>
          <w:rFonts w:ascii="Calibri" w:eastAsia="Times New Roman" w:hAnsi="Calibri" w:cs="Calibri"/>
          <w:color w:val="000000"/>
          <w:sz w:val="22"/>
          <w:szCs w:val="22"/>
          <w:lang w:eastAsia="en-GB"/>
        </w:rPr>
        <w:t>EBITDA</w:t>
      </w:r>
      <w:r w:rsidRPr="004E0FC7">
        <w:rPr>
          <w:rFonts w:ascii="Calibri" w:eastAsia="Times New Roman" w:hAnsi="Calibri" w:cs="Calibri"/>
          <w:color w:val="000000"/>
          <w:spacing w:val="-4"/>
          <w:sz w:val="22"/>
          <w:szCs w:val="22"/>
          <w:lang w:eastAsia="en-GB"/>
        </w:rPr>
        <w:t> </w:t>
      </w:r>
      <w:r w:rsidRPr="004E0FC7">
        <w:rPr>
          <w:rFonts w:ascii="Calibri" w:eastAsia="Times New Roman" w:hAnsi="Calibri" w:cs="Calibri"/>
          <w:color w:val="000000"/>
          <w:sz w:val="22"/>
          <w:szCs w:val="22"/>
          <w:lang w:eastAsia="en-GB"/>
        </w:rPr>
        <w:t>-</w:t>
      </w:r>
      <w:r w:rsidRPr="004E0FC7">
        <w:rPr>
          <w:rFonts w:ascii="Calibri" w:eastAsia="Times New Roman" w:hAnsi="Calibri" w:cs="Calibri"/>
          <w:color w:val="000000"/>
          <w:spacing w:val="-4"/>
          <w:sz w:val="22"/>
          <w:szCs w:val="22"/>
          <w:lang w:eastAsia="en-GB"/>
        </w:rPr>
        <w:t> </w:t>
      </w:r>
      <w:r w:rsidRPr="004E0FC7">
        <w:rPr>
          <w:rFonts w:ascii="Calibri" w:eastAsia="Times New Roman" w:hAnsi="Calibri" w:cs="Calibri"/>
          <w:color w:val="000000"/>
          <w:sz w:val="22"/>
          <w:szCs w:val="22"/>
          <w:lang w:eastAsia="en-GB"/>
        </w:rPr>
        <w:t>Earnings</w:t>
      </w:r>
      <w:r w:rsidRPr="004E0FC7">
        <w:rPr>
          <w:rFonts w:ascii="Calibri" w:eastAsia="Times New Roman" w:hAnsi="Calibri" w:cs="Calibri"/>
          <w:color w:val="000000"/>
          <w:spacing w:val="-4"/>
          <w:sz w:val="22"/>
          <w:szCs w:val="22"/>
          <w:lang w:eastAsia="en-GB"/>
        </w:rPr>
        <w:t> </w:t>
      </w:r>
      <w:r w:rsidRPr="004E0FC7">
        <w:rPr>
          <w:rFonts w:ascii="Calibri" w:eastAsia="Times New Roman" w:hAnsi="Calibri" w:cs="Calibri"/>
          <w:color w:val="000000"/>
          <w:sz w:val="22"/>
          <w:szCs w:val="22"/>
          <w:lang w:eastAsia="en-GB"/>
        </w:rPr>
        <w:t>before</w:t>
      </w:r>
      <w:r w:rsidRPr="004E0FC7">
        <w:rPr>
          <w:rFonts w:ascii="Calibri" w:eastAsia="Times New Roman" w:hAnsi="Calibri" w:cs="Calibri"/>
          <w:color w:val="000000"/>
          <w:spacing w:val="-4"/>
          <w:sz w:val="22"/>
          <w:szCs w:val="22"/>
          <w:lang w:eastAsia="en-GB"/>
        </w:rPr>
        <w:t> </w:t>
      </w:r>
      <w:r w:rsidRPr="004E0FC7">
        <w:rPr>
          <w:rFonts w:ascii="Calibri" w:eastAsia="Times New Roman" w:hAnsi="Calibri" w:cs="Calibri"/>
          <w:color w:val="000000"/>
          <w:sz w:val="22"/>
          <w:szCs w:val="22"/>
          <w:lang w:eastAsia="en-GB"/>
        </w:rPr>
        <w:t>interest,</w:t>
      </w:r>
      <w:r w:rsidRPr="004E0FC7">
        <w:rPr>
          <w:rFonts w:ascii="Calibri" w:eastAsia="Times New Roman" w:hAnsi="Calibri" w:cs="Calibri"/>
          <w:color w:val="000000"/>
          <w:spacing w:val="-4"/>
          <w:sz w:val="22"/>
          <w:szCs w:val="22"/>
          <w:lang w:eastAsia="en-GB"/>
        </w:rPr>
        <w:t> </w:t>
      </w:r>
      <w:r w:rsidRPr="004E0FC7">
        <w:rPr>
          <w:rFonts w:ascii="Calibri" w:eastAsia="Times New Roman" w:hAnsi="Calibri" w:cs="Calibri"/>
          <w:color w:val="000000"/>
          <w:sz w:val="22"/>
          <w:szCs w:val="22"/>
          <w:lang w:eastAsia="en-GB"/>
        </w:rPr>
        <w:t>tax,</w:t>
      </w:r>
      <w:r w:rsidRPr="004E0FC7">
        <w:rPr>
          <w:rFonts w:ascii="Calibri" w:eastAsia="Times New Roman" w:hAnsi="Calibri" w:cs="Calibri"/>
          <w:color w:val="000000"/>
          <w:spacing w:val="-4"/>
          <w:sz w:val="22"/>
          <w:szCs w:val="22"/>
          <w:lang w:eastAsia="en-GB"/>
        </w:rPr>
        <w:t> </w:t>
      </w:r>
      <w:r w:rsidRPr="004E0FC7">
        <w:rPr>
          <w:rFonts w:ascii="Calibri" w:eastAsia="Times New Roman" w:hAnsi="Calibri" w:cs="Calibri"/>
          <w:color w:val="000000"/>
          <w:sz w:val="22"/>
          <w:szCs w:val="22"/>
          <w:lang w:eastAsia="en-GB"/>
        </w:rPr>
        <w:t>depreciation</w:t>
      </w:r>
      <w:r w:rsidRPr="004E0FC7">
        <w:rPr>
          <w:rFonts w:ascii="Calibri" w:eastAsia="Times New Roman" w:hAnsi="Calibri" w:cs="Calibri"/>
          <w:color w:val="000000"/>
          <w:spacing w:val="-4"/>
          <w:sz w:val="22"/>
          <w:szCs w:val="22"/>
          <w:lang w:eastAsia="en-GB"/>
        </w:rPr>
        <w:t> and </w:t>
      </w:r>
      <w:r w:rsidRPr="004E0FC7">
        <w:rPr>
          <w:rFonts w:ascii="Calibri" w:eastAsia="Times New Roman" w:hAnsi="Calibri" w:cs="Calibri"/>
          <w:color w:val="000000"/>
          <w:sz w:val="22"/>
          <w:szCs w:val="22"/>
          <w:lang w:eastAsia="en-GB"/>
        </w:rPr>
        <w:t>amortization</w:t>
      </w:r>
    </w:p>
    <w:p w14:paraId="0F95CD35" w14:textId="77777777" w:rsidR="004E0FC7" w:rsidRPr="004E0FC7" w:rsidRDefault="004E0FC7" w:rsidP="004E0FC7">
      <w:pPr>
        <w:ind w:left="553"/>
        <w:rPr>
          <w:rFonts w:ascii="Calibri" w:eastAsia="Times New Roman" w:hAnsi="Calibri" w:cs="Calibri"/>
          <w:color w:val="000000"/>
          <w:sz w:val="18"/>
          <w:szCs w:val="18"/>
          <w:lang w:eastAsia="en-GB"/>
        </w:rPr>
      </w:pPr>
      <w:r w:rsidRPr="004E0FC7">
        <w:rPr>
          <w:rFonts w:ascii="Calibri" w:eastAsia="Times New Roman" w:hAnsi="Calibri" w:cs="Calibri"/>
          <w:color w:val="000000"/>
          <w:sz w:val="22"/>
          <w:szCs w:val="22"/>
          <w:lang w:eastAsia="en-GB"/>
        </w:rPr>
        <w:t> </w:t>
      </w:r>
    </w:p>
    <w:p w14:paraId="00EE1A36" w14:textId="77777777" w:rsidR="004E0FC7" w:rsidRPr="004E0FC7" w:rsidRDefault="004E0FC7" w:rsidP="004E0FC7">
      <w:pPr>
        <w:ind w:right="42"/>
        <w:jc w:val="both"/>
        <w:outlineLvl w:val="3"/>
        <w:rPr>
          <w:rFonts w:ascii="Calibri" w:eastAsia="Times New Roman" w:hAnsi="Calibri" w:cs="Calibri"/>
          <w:b/>
          <w:bCs/>
          <w:color w:val="000000"/>
          <w:sz w:val="20"/>
          <w:szCs w:val="20"/>
          <w:lang w:eastAsia="en-GB"/>
        </w:rPr>
      </w:pPr>
      <w:r w:rsidRPr="004E0FC7">
        <w:rPr>
          <w:rFonts w:ascii="Calibri" w:eastAsia="Times New Roman" w:hAnsi="Calibri" w:cs="Calibri"/>
          <w:color w:val="000000"/>
          <w:sz w:val="22"/>
          <w:szCs w:val="22"/>
          <w:lang w:eastAsia="en-GB"/>
        </w:rPr>
        <w:t>2019/20 proved a challenging year for the business as a whole and there were many factors both internal and external that materially affected performance. </w:t>
      </w:r>
    </w:p>
    <w:p w14:paraId="497046AF" w14:textId="77777777" w:rsidR="004E0FC7" w:rsidRPr="004E0FC7" w:rsidRDefault="004E0FC7" w:rsidP="004E0FC7">
      <w:pPr>
        <w:ind w:right="42"/>
        <w:jc w:val="both"/>
        <w:outlineLvl w:val="3"/>
        <w:rPr>
          <w:rFonts w:ascii="Calibri" w:eastAsia="Times New Roman" w:hAnsi="Calibri" w:cs="Calibri"/>
          <w:b/>
          <w:bCs/>
          <w:color w:val="000000"/>
          <w:sz w:val="20"/>
          <w:szCs w:val="20"/>
          <w:lang w:eastAsia="en-GB"/>
        </w:rPr>
      </w:pPr>
      <w:r w:rsidRPr="004E0FC7">
        <w:rPr>
          <w:rFonts w:ascii="Calibri" w:eastAsia="Times New Roman" w:hAnsi="Calibri" w:cs="Calibri"/>
          <w:color w:val="000000"/>
          <w:sz w:val="22"/>
          <w:szCs w:val="22"/>
          <w:lang w:eastAsia="en-GB"/>
        </w:rPr>
        <w:t> </w:t>
      </w:r>
    </w:p>
    <w:p w14:paraId="735482D6" w14:textId="77777777" w:rsidR="004E0FC7" w:rsidRPr="004E0FC7" w:rsidRDefault="004E0FC7" w:rsidP="004E0FC7">
      <w:pPr>
        <w:ind w:right="42"/>
        <w:jc w:val="both"/>
        <w:outlineLvl w:val="3"/>
        <w:rPr>
          <w:rFonts w:ascii="Calibri" w:eastAsia="Times New Roman" w:hAnsi="Calibri" w:cs="Calibri"/>
          <w:b/>
          <w:bCs/>
          <w:color w:val="000000"/>
          <w:sz w:val="20"/>
          <w:szCs w:val="20"/>
          <w:lang w:eastAsia="en-GB"/>
        </w:rPr>
      </w:pPr>
      <w:r w:rsidRPr="004E0FC7">
        <w:rPr>
          <w:rFonts w:ascii="Calibri" w:eastAsia="Times New Roman" w:hAnsi="Calibri" w:cs="Calibri"/>
          <w:color w:val="000000"/>
          <w:sz w:val="22"/>
          <w:szCs w:val="22"/>
          <w:lang w:eastAsia="en-GB"/>
        </w:rPr>
        <w:t>Internally, the business had to replace all three Nakama MD's primarily due to performance issues. This is turn saw a further reduction in headcount across the Nakama businesses due to performance related issues. In Hong Kong, H2 was materially impacted by the onset of anti-government demonstrations which saw business confidence decline quickly. In the UK, the Nakama business struggled to find a stranglehold on the market and with the Company's cash constraints hiring was not possible. As such, the business reduced headcount significantly during the year.</w:t>
      </w:r>
      <w:r w:rsidRPr="004E0FC7">
        <w:rPr>
          <w:rFonts w:ascii="Calibri" w:eastAsia="Times New Roman" w:hAnsi="Calibri" w:cs="Calibri"/>
          <w:b/>
          <w:bCs/>
          <w:color w:val="000000"/>
          <w:sz w:val="20"/>
          <w:szCs w:val="20"/>
          <w:lang w:eastAsia="en-GB"/>
        </w:rPr>
        <w:t> </w:t>
      </w:r>
      <w:r w:rsidRPr="004E0FC7">
        <w:rPr>
          <w:rFonts w:ascii="Calibri" w:eastAsia="Times New Roman" w:hAnsi="Calibri" w:cs="Calibri"/>
          <w:b/>
          <w:bCs/>
          <w:color w:val="000000"/>
          <w:sz w:val="22"/>
          <w:szCs w:val="22"/>
          <w:lang w:eastAsia="en-GB"/>
        </w:rPr>
        <w:t> </w:t>
      </w:r>
    </w:p>
    <w:p w14:paraId="0C2C3A31" w14:textId="77777777" w:rsidR="004E0FC7" w:rsidRPr="004E0FC7" w:rsidRDefault="004E0FC7" w:rsidP="004E0FC7">
      <w:pPr>
        <w:ind w:left="553"/>
        <w:rPr>
          <w:rFonts w:ascii="Calibri" w:eastAsia="Times New Roman" w:hAnsi="Calibri" w:cs="Calibri"/>
          <w:color w:val="000000"/>
          <w:sz w:val="18"/>
          <w:szCs w:val="18"/>
          <w:lang w:eastAsia="en-GB"/>
        </w:rPr>
      </w:pPr>
      <w:r w:rsidRPr="004E0FC7">
        <w:rPr>
          <w:rFonts w:ascii="Calibri" w:eastAsia="Times New Roman" w:hAnsi="Calibri" w:cs="Calibri"/>
          <w:color w:val="000000"/>
          <w:sz w:val="22"/>
          <w:szCs w:val="22"/>
          <w:lang w:eastAsia="en-GB"/>
        </w:rPr>
        <w:t> </w:t>
      </w:r>
    </w:p>
    <w:p w14:paraId="17C11364" w14:textId="77777777" w:rsidR="004E0FC7" w:rsidRPr="004E0FC7" w:rsidRDefault="004E0FC7" w:rsidP="004E0FC7">
      <w:pPr>
        <w:rPr>
          <w:rFonts w:ascii="Calibri" w:eastAsia="Times New Roman" w:hAnsi="Calibri" w:cs="Calibri"/>
          <w:color w:val="000000"/>
          <w:sz w:val="18"/>
          <w:szCs w:val="18"/>
          <w:lang w:eastAsia="en-GB"/>
        </w:rPr>
      </w:pPr>
      <w:r w:rsidRPr="004E0FC7">
        <w:rPr>
          <w:rFonts w:ascii="Calibri" w:eastAsia="Times New Roman" w:hAnsi="Calibri" w:cs="Calibri"/>
          <w:color w:val="000000"/>
          <w:sz w:val="22"/>
          <w:szCs w:val="22"/>
          <w:lang w:eastAsia="en-GB"/>
        </w:rPr>
        <w:t>Nakama Singapore had a satisfactory H1, however, H2 saw a dramatic decrease in activity and revenues and as such management changes were needed. Unfortunately, the replacement MD took office at the outset of COVID 19 and as such has had a limited amount of time to re-grow the business. </w:t>
      </w:r>
    </w:p>
    <w:p w14:paraId="65118F89" w14:textId="77777777" w:rsidR="004E0FC7" w:rsidRPr="004E0FC7" w:rsidRDefault="004E0FC7" w:rsidP="004E0FC7">
      <w:pPr>
        <w:rPr>
          <w:rFonts w:ascii="Calibri" w:eastAsia="Times New Roman" w:hAnsi="Calibri" w:cs="Calibri"/>
          <w:color w:val="000000"/>
          <w:sz w:val="18"/>
          <w:szCs w:val="18"/>
          <w:lang w:eastAsia="en-GB"/>
        </w:rPr>
      </w:pPr>
      <w:r w:rsidRPr="004E0FC7">
        <w:rPr>
          <w:rFonts w:ascii="Calibri" w:eastAsia="Times New Roman" w:hAnsi="Calibri" w:cs="Calibri"/>
          <w:color w:val="000000"/>
          <w:sz w:val="22"/>
          <w:szCs w:val="22"/>
          <w:lang w:eastAsia="en-GB"/>
        </w:rPr>
        <w:t> </w:t>
      </w:r>
    </w:p>
    <w:p w14:paraId="6DBC5B0D" w14:textId="77777777" w:rsidR="004E0FC7" w:rsidRPr="004E0FC7" w:rsidRDefault="004E0FC7" w:rsidP="004E0FC7">
      <w:pPr>
        <w:rPr>
          <w:rFonts w:ascii="Calibri" w:eastAsia="Times New Roman" w:hAnsi="Calibri" w:cs="Calibri"/>
          <w:color w:val="000000"/>
          <w:sz w:val="18"/>
          <w:szCs w:val="18"/>
          <w:lang w:eastAsia="en-GB"/>
        </w:rPr>
      </w:pPr>
      <w:r w:rsidRPr="004E0FC7">
        <w:rPr>
          <w:rFonts w:ascii="Calibri" w:eastAsia="Times New Roman" w:hAnsi="Calibri" w:cs="Calibri"/>
          <w:color w:val="000000"/>
          <w:sz w:val="22"/>
          <w:szCs w:val="22"/>
          <w:lang w:eastAsia="en-GB"/>
        </w:rPr>
        <w:t>Highams continued to trade in line with expectations but was impacted by the onset (now deferred) of changes to IR35. This had an immediate impact on our contractor revenue base.  </w:t>
      </w:r>
    </w:p>
    <w:p w14:paraId="6DFDEB38" w14:textId="77777777" w:rsidR="004E0FC7" w:rsidRPr="004E0FC7" w:rsidRDefault="004E0FC7" w:rsidP="004E0FC7">
      <w:pPr>
        <w:rPr>
          <w:rFonts w:ascii="Calibri" w:eastAsia="Times New Roman" w:hAnsi="Calibri" w:cs="Calibri"/>
          <w:color w:val="000000"/>
          <w:sz w:val="18"/>
          <w:szCs w:val="18"/>
          <w:lang w:eastAsia="en-GB"/>
        </w:rPr>
      </w:pPr>
      <w:r w:rsidRPr="004E0FC7">
        <w:rPr>
          <w:rFonts w:ascii="Calibri" w:eastAsia="Times New Roman" w:hAnsi="Calibri" w:cs="Calibri"/>
          <w:color w:val="000000"/>
          <w:sz w:val="22"/>
          <w:szCs w:val="22"/>
          <w:lang w:eastAsia="en-GB"/>
        </w:rPr>
        <w:t>  </w:t>
      </w:r>
    </w:p>
    <w:p w14:paraId="4135B9F5" w14:textId="77777777" w:rsidR="004E0FC7" w:rsidRPr="004E0FC7" w:rsidRDefault="004E0FC7" w:rsidP="004E0FC7">
      <w:pPr>
        <w:ind w:left="187" w:right="254" w:hanging="187"/>
        <w:outlineLvl w:val="3"/>
        <w:rPr>
          <w:rFonts w:ascii="Calibri" w:eastAsia="Times New Roman" w:hAnsi="Calibri" w:cs="Calibri"/>
          <w:b/>
          <w:bCs/>
          <w:color w:val="000000"/>
          <w:sz w:val="20"/>
          <w:szCs w:val="20"/>
          <w:lang w:eastAsia="en-GB"/>
        </w:rPr>
      </w:pPr>
      <w:r w:rsidRPr="004E0FC7">
        <w:rPr>
          <w:rFonts w:ascii="Calibri" w:eastAsia="Times New Roman" w:hAnsi="Calibri" w:cs="Calibri"/>
          <w:b/>
          <w:bCs/>
          <w:color w:val="000000"/>
          <w:sz w:val="22"/>
          <w:szCs w:val="22"/>
          <w:lang w:eastAsia="en-GB"/>
        </w:rPr>
        <w:t>COVID-19</w:t>
      </w:r>
    </w:p>
    <w:p w14:paraId="452BB429" w14:textId="77777777" w:rsidR="004E0FC7" w:rsidRPr="004E0FC7" w:rsidRDefault="004E0FC7" w:rsidP="004E0FC7">
      <w:pPr>
        <w:rPr>
          <w:rFonts w:ascii="Calibri" w:eastAsia="Times New Roman" w:hAnsi="Calibri" w:cs="Calibri"/>
          <w:color w:val="000000"/>
          <w:sz w:val="18"/>
          <w:szCs w:val="18"/>
          <w:lang w:eastAsia="en-GB"/>
        </w:rPr>
      </w:pPr>
      <w:r w:rsidRPr="004E0FC7">
        <w:rPr>
          <w:rFonts w:ascii="Calibri" w:eastAsia="Times New Roman" w:hAnsi="Calibri" w:cs="Calibri"/>
          <w:color w:val="000000"/>
          <w:sz w:val="22"/>
          <w:szCs w:val="22"/>
          <w:lang w:eastAsia="en-GB"/>
        </w:rPr>
        <w:t>As mentioned in previous market updates, the onset of COVID-19 had an immediate and material impact on the Group's trading in Q1 2020 especially in APAC. This combined with the proposed changes to IR35 (later revised) saw the Group's revenue decrease almost immediately, particularly in Hong Kong and Singapore.</w:t>
      </w:r>
    </w:p>
    <w:p w14:paraId="38AB5FAA" w14:textId="77777777" w:rsidR="004E0FC7" w:rsidRPr="004E0FC7" w:rsidRDefault="004E0FC7" w:rsidP="004E0FC7">
      <w:pPr>
        <w:rPr>
          <w:rFonts w:ascii="Calibri" w:eastAsia="Times New Roman" w:hAnsi="Calibri" w:cs="Calibri"/>
          <w:color w:val="000000"/>
          <w:sz w:val="18"/>
          <w:szCs w:val="18"/>
          <w:lang w:eastAsia="en-GB"/>
        </w:rPr>
      </w:pPr>
      <w:r w:rsidRPr="004E0FC7">
        <w:rPr>
          <w:rFonts w:ascii="Calibri" w:eastAsia="Times New Roman" w:hAnsi="Calibri" w:cs="Calibri"/>
          <w:color w:val="000000"/>
          <w:sz w:val="22"/>
          <w:szCs w:val="22"/>
          <w:lang w:eastAsia="en-GB"/>
        </w:rPr>
        <w:t> </w:t>
      </w:r>
    </w:p>
    <w:p w14:paraId="2181BD46" w14:textId="77777777" w:rsidR="004E0FC7" w:rsidRPr="004E0FC7" w:rsidRDefault="004E0FC7" w:rsidP="004E0FC7">
      <w:pPr>
        <w:rPr>
          <w:rFonts w:ascii="Calibri" w:eastAsia="Times New Roman" w:hAnsi="Calibri" w:cs="Calibri"/>
          <w:color w:val="000000"/>
          <w:sz w:val="18"/>
          <w:szCs w:val="18"/>
          <w:lang w:eastAsia="en-GB"/>
        </w:rPr>
      </w:pPr>
      <w:r w:rsidRPr="004E0FC7">
        <w:rPr>
          <w:rFonts w:ascii="Calibri" w:eastAsia="Times New Roman" w:hAnsi="Calibri" w:cs="Calibri"/>
          <w:color w:val="000000"/>
          <w:sz w:val="22"/>
          <w:szCs w:val="22"/>
          <w:lang w:eastAsia="en-GB"/>
        </w:rPr>
        <w:t>Furthermore, the impact of BREXIT negotiations has also seen client confidence reduce during 2020 and this has had an impact on volumes of business particularly in Highams.</w:t>
      </w:r>
    </w:p>
    <w:p w14:paraId="0946E8F8" w14:textId="77777777" w:rsidR="004E0FC7" w:rsidRPr="004E0FC7" w:rsidRDefault="004E0FC7" w:rsidP="004E0FC7">
      <w:pPr>
        <w:ind w:left="553"/>
        <w:rPr>
          <w:rFonts w:ascii="Calibri" w:eastAsia="Times New Roman" w:hAnsi="Calibri" w:cs="Calibri"/>
          <w:color w:val="000000"/>
          <w:sz w:val="18"/>
          <w:szCs w:val="18"/>
          <w:lang w:eastAsia="en-GB"/>
        </w:rPr>
      </w:pPr>
      <w:r w:rsidRPr="004E0FC7">
        <w:rPr>
          <w:rFonts w:ascii="Calibri" w:eastAsia="Times New Roman" w:hAnsi="Calibri" w:cs="Calibri"/>
          <w:color w:val="000000"/>
          <w:sz w:val="22"/>
          <w:szCs w:val="22"/>
          <w:lang w:eastAsia="en-GB"/>
        </w:rPr>
        <w:t> </w:t>
      </w:r>
    </w:p>
    <w:p w14:paraId="006430F6" w14:textId="77777777" w:rsidR="004E0FC7" w:rsidRPr="004E0FC7" w:rsidRDefault="004E0FC7" w:rsidP="004E0FC7">
      <w:pPr>
        <w:ind w:left="553"/>
        <w:rPr>
          <w:rFonts w:ascii="Calibri" w:eastAsia="Times New Roman" w:hAnsi="Calibri" w:cs="Calibri"/>
          <w:color w:val="000000"/>
          <w:sz w:val="18"/>
          <w:szCs w:val="18"/>
          <w:lang w:eastAsia="en-GB"/>
        </w:rPr>
      </w:pPr>
      <w:r w:rsidRPr="004E0FC7">
        <w:rPr>
          <w:rFonts w:ascii="Calibri" w:eastAsia="Times New Roman" w:hAnsi="Calibri" w:cs="Calibri"/>
          <w:color w:val="000000"/>
          <w:sz w:val="22"/>
          <w:szCs w:val="22"/>
          <w:lang w:eastAsia="en-GB"/>
        </w:rPr>
        <w:t> </w:t>
      </w:r>
    </w:p>
    <w:p w14:paraId="1EB7100E" w14:textId="77777777" w:rsidR="004E0FC7" w:rsidRPr="004E0FC7" w:rsidRDefault="004E0FC7" w:rsidP="004E0FC7">
      <w:pPr>
        <w:rPr>
          <w:rFonts w:ascii="Calibri" w:eastAsia="Times New Roman" w:hAnsi="Calibri" w:cs="Calibri"/>
          <w:color w:val="000000"/>
          <w:sz w:val="22"/>
          <w:szCs w:val="22"/>
          <w:lang w:eastAsia="en-GB"/>
        </w:rPr>
      </w:pPr>
      <w:r w:rsidRPr="004E0FC7">
        <w:rPr>
          <w:rFonts w:ascii="Calibri" w:eastAsia="Times New Roman" w:hAnsi="Calibri" w:cs="Calibri"/>
          <w:color w:val="000000"/>
          <w:sz w:val="22"/>
          <w:szCs w:val="22"/>
          <w:lang w:eastAsia="en-GB"/>
        </w:rPr>
        <w:t xml:space="preserve">Robert </w:t>
      </w:r>
      <w:proofErr w:type="spellStart"/>
      <w:r w:rsidRPr="004E0FC7">
        <w:rPr>
          <w:rFonts w:ascii="Calibri" w:eastAsia="Times New Roman" w:hAnsi="Calibri" w:cs="Calibri"/>
          <w:color w:val="000000"/>
          <w:sz w:val="22"/>
          <w:szCs w:val="22"/>
          <w:lang w:eastAsia="en-GB"/>
        </w:rPr>
        <w:t>Thesiger</w:t>
      </w:r>
      <w:proofErr w:type="spellEnd"/>
    </w:p>
    <w:p w14:paraId="6FEFB5E3" w14:textId="77777777" w:rsidR="004E0FC7" w:rsidRPr="004E0FC7" w:rsidRDefault="004E0FC7" w:rsidP="004E0FC7">
      <w:pPr>
        <w:rPr>
          <w:rFonts w:ascii="Calibri" w:eastAsia="Times New Roman" w:hAnsi="Calibri" w:cs="Calibri"/>
          <w:color w:val="000000"/>
          <w:sz w:val="18"/>
          <w:szCs w:val="18"/>
          <w:lang w:eastAsia="en-GB"/>
        </w:rPr>
      </w:pPr>
      <w:r w:rsidRPr="004E0FC7">
        <w:rPr>
          <w:rFonts w:ascii="Calibri" w:eastAsia="Times New Roman" w:hAnsi="Calibri" w:cs="Calibri"/>
          <w:color w:val="000000"/>
          <w:sz w:val="22"/>
          <w:szCs w:val="22"/>
          <w:lang w:eastAsia="en-GB"/>
        </w:rPr>
        <w:t>Chief Executive Officer</w:t>
      </w:r>
    </w:p>
    <w:p w14:paraId="5A21B4A8" w14:textId="77777777" w:rsidR="004E0FC7" w:rsidRPr="004E0FC7" w:rsidRDefault="004E0FC7" w:rsidP="004E0FC7">
      <w:pPr>
        <w:ind w:right="286"/>
        <w:rPr>
          <w:rFonts w:ascii="Calibri" w:eastAsia="Times New Roman" w:hAnsi="Calibri" w:cs="Calibri"/>
          <w:color w:val="000000"/>
          <w:sz w:val="18"/>
          <w:szCs w:val="18"/>
          <w:lang w:eastAsia="en-GB"/>
        </w:rPr>
      </w:pPr>
      <w:r w:rsidRPr="004E0FC7">
        <w:rPr>
          <w:rFonts w:ascii="Calibri" w:eastAsia="Times New Roman" w:hAnsi="Calibri" w:cs="Calibri"/>
          <w:color w:val="000000"/>
          <w:sz w:val="22"/>
          <w:szCs w:val="22"/>
          <w:lang w:eastAsia="en-GB"/>
        </w:rPr>
        <w:t>11 December 2020</w:t>
      </w:r>
    </w:p>
    <w:p w14:paraId="01FD74E3" w14:textId="5A1C8026" w:rsidR="004E0FC7" w:rsidRDefault="004E0FC7"/>
    <w:p w14:paraId="46F03E5B" w14:textId="77777777" w:rsidR="004E0FC7" w:rsidRDefault="004E0FC7" w:rsidP="004E0FC7">
      <w:pPr>
        <w:pStyle w:val="Heading4"/>
        <w:spacing w:before="0" w:beforeAutospacing="0" w:after="0" w:afterAutospacing="0"/>
        <w:ind w:left="187" w:right="254" w:hanging="187"/>
        <w:rPr>
          <w:rFonts w:ascii="Calibri" w:hAnsi="Calibri" w:cs="Calibri"/>
          <w:color w:val="000000"/>
          <w:sz w:val="20"/>
          <w:szCs w:val="20"/>
        </w:rPr>
      </w:pPr>
      <w:r>
        <w:rPr>
          <w:rStyle w:val="aat"/>
          <w:rFonts w:ascii="Calibri" w:hAnsi="Calibri" w:cs="Calibri"/>
          <w:color w:val="000000"/>
          <w:sz w:val="22"/>
          <w:szCs w:val="22"/>
        </w:rPr>
        <w:t>Material uncertainty related to going concern</w:t>
      </w:r>
    </w:p>
    <w:p w14:paraId="099503CD" w14:textId="77777777" w:rsidR="004E0FC7" w:rsidRDefault="004E0FC7" w:rsidP="004E0FC7">
      <w:pPr>
        <w:pStyle w:val="acq"/>
        <w:spacing w:before="0" w:beforeAutospacing="0" w:after="0" w:afterAutospacing="0"/>
        <w:jc w:val="both"/>
        <w:rPr>
          <w:rFonts w:ascii="Calibri" w:hAnsi="Calibri" w:cs="Calibri"/>
          <w:color w:val="000000"/>
          <w:sz w:val="18"/>
          <w:szCs w:val="18"/>
        </w:rPr>
      </w:pPr>
      <w:r>
        <w:rPr>
          <w:rStyle w:val="aat"/>
          <w:rFonts w:ascii="Calibri" w:hAnsi="Calibri" w:cs="Calibri"/>
          <w:color w:val="000000"/>
          <w:sz w:val="22"/>
          <w:szCs w:val="22"/>
        </w:rPr>
        <w:lastRenderedPageBreak/>
        <w:t>The independent auditor's report in the Annual Report contains a section regarding material uncertainty related to going concern, which is reproduced below.</w:t>
      </w:r>
    </w:p>
    <w:p w14:paraId="34BF81AD" w14:textId="77777777" w:rsidR="004E0FC7" w:rsidRDefault="004E0FC7" w:rsidP="004E0FC7">
      <w:pPr>
        <w:pStyle w:val="acq"/>
        <w:spacing w:before="0" w:beforeAutospacing="0" w:after="0" w:afterAutospacing="0"/>
        <w:jc w:val="both"/>
        <w:rPr>
          <w:rFonts w:ascii="Calibri" w:hAnsi="Calibri" w:cs="Calibri"/>
          <w:color w:val="000000"/>
          <w:sz w:val="18"/>
          <w:szCs w:val="18"/>
        </w:rPr>
      </w:pPr>
      <w:r>
        <w:rPr>
          <w:rStyle w:val="aat"/>
          <w:rFonts w:ascii="Calibri" w:hAnsi="Calibri" w:cs="Calibri"/>
          <w:color w:val="000000"/>
          <w:sz w:val="22"/>
          <w:szCs w:val="22"/>
        </w:rPr>
        <w:t> </w:t>
      </w:r>
    </w:p>
    <w:p w14:paraId="31DE9826" w14:textId="77777777" w:rsidR="004E0FC7" w:rsidRDefault="004E0FC7" w:rsidP="004E0FC7">
      <w:pPr>
        <w:pStyle w:val="acq"/>
        <w:spacing w:before="0" w:beforeAutospacing="0" w:after="0" w:afterAutospacing="0"/>
        <w:jc w:val="both"/>
        <w:rPr>
          <w:rFonts w:ascii="Calibri" w:hAnsi="Calibri" w:cs="Calibri"/>
          <w:color w:val="000000"/>
          <w:sz w:val="18"/>
          <w:szCs w:val="18"/>
        </w:rPr>
      </w:pPr>
      <w:r>
        <w:rPr>
          <w:rStyle w:val="aat"/>
          <w:rFonts w:ascii="Calibri" w:hAnsi="Calibri" w:cs="Calibri"/>
          <w:color w:val="000000"/>
          <w:sz w:val="22"/>
          <w:szCs w:val="22"/>
        </w:rPr>
        <w:t xml:space="preserve">In forming our opinion on the financial </w:t>
      </w:r>
      <w:proofErr w:type="gramStart"/>
      <w:r>
        <w:rPr>
          <w:rStyle w:val="aat"/>
          <w:rFonts w:ascii="Calibri" w:hAnsi="Calibri" w:cs="Calibri"/>
          <w:color w:val="000000"/>
          <w:sz w:val="22"/>
          <w:szCs w:val="22"/>
        </w:rPr>
        <w:t>statements</w:t>
      </w:r>
      <w:proofErr w:type="gramEnd"/>
      <w:r>
        <w:rPr>
          <w:rStyle w:val="aat"/>
          <w:rFonts w:ascii="Calibri" w:hAnsi="Calibri" w:cs="Calibri"/>
          <w:color w:val="000000"/>
          <w:sz w:val="22"/>
          <w:szCs w:val="22"/>
        </w:rPr>
        <w:t xml:space="preserve"> we have considered the adequacy of the disclosures made in the financial statements concerning the Company's and Group's ability to continue as a going concern. We draw your attention to the Group's Strategic Report and Note 2 to the financial statements (</w:t>
      </w:r>
      <w:r>
        <w:rPr>
          <w:rStyle w:val="aat"/>
          <w:rFonts w:ascii="Calibri" w:hAnsi="Calibri" w:cs="Calibri"/>
          <w:i/>
          <w:iCs/>
          <w:color w:val="000000"/>
          <w:sz w:val="22"/>
          <w:szCs w:val="22"/>
        </w:rPr>
        <w:t>The "Going Concern" wording from Note 2 in the Annual Report is reproduced in full at the start of the Notes section of this announcement</w:t>
      </w:r>
      <w:r>
        <w:rPr>
          <w:rStyle w:val="aat"/>
          <w:rFonts w:ascii="Calibri" w:hAnsi="Calibri" w:cs="Calibri"/>
          <w:color w:val="000000"/>
          <w:sz w:val="22"/>
          <w:szCs w:val="22"/>
        </w:rPr>
        <w:t>) which explain that the Company's and Group's ability to continue as a going concern relies on the proposed sale of the Group's trading businesses to Sanderson Group.  The completion of the sale is conditional on the passing by shareholders of a resolution agreeing to the terms and conditions of sale, and there not having occurred any material adverse change in the business, operations, assets, liabilities, financial or trading condition or operating results of the trading businesses, and that the sale will complete by 4 January 2021. </w:t>
      </w:r>
      <w:r>
        <w:rPr>
          <w:rStyle w:val="apple-converted-space"/>
          <w:rFonts w:ascii="Calibri" w:hAnsi="Calibri" w:cs="Calibri"/>
          <w:color w:val="000000"/>
          <w:sz w:val="22"/>
          <w:szCs w:val="22"/>
        </w:rPr>
        <w:t> </w:t>
      </w:r>
    </w:p>
    <w:p w14:paraId="437FBC87" w14:textId="77777777" w:rsidR="004E0FC7" w:rsidRDefault="004E0FC7" w:rsidP="004E0FC7">
      <w:pPr>
        <w:pStyle w:val="acq"/>
        <w:spacing w:before="0" w:beforeAutospacing="0" w:after="0" w:afterAutospacing="0"/>
        <w:jc w:val="both"/>
        <w:rPr>
          <w:rFonts w:ascii="Calibri" w:hAnsi="Calibri" w:cs="Calibri"/>
          <w:color w:val="000000"/>
          <w:sz w:val="18"/>
          <w:szCs w:val="18"/>
        </w:rPr>
      </w:pPr>
      <w:r>
        <w:rPr>
          <w:rStyle w:val="aat"/>
          <w:rFonts w:ascii="Calibri" w:hAnsi="Calibri" w:cs="Calibri"/>
          <w:color w:val="000000"/>
          <w:sz w:val="22"/>
          <w:szCs w:val="22"/>
        </w:rPr>
        <w:t> </w:t>
      </w:r>
    </w:p>
    <w:p w14:paraId="16704EE7" w14:textId="77777777" w:rsidR="004E0FC7" w:rsidRDefault="004E0FC7" w:rsidP="004E0FC7">
      <w:pPr>
        <w:pStyle w:val="acq"/>
        <w:spacing w:before="0" w:beforeAutospacing="0" w:after="0" w:afterAutospacing="0"/>
        <w:jc w:val="both"/>
        <w:rPr>
          <w:rFonts w:ascii="Calibri" w:hAnsi="Calibri" w:cs="Calibri"/>
          <w:color w:val="000000"/>
          <w:sz w:val="18"/>
          <w:szCs w:val="18"/>
        </w:rPr>
      </w:pPr>
      <w:r>
        <w:rPr>
          <w:rStyle w:val="aat"/>
          <w:rFonts w:ascii="Calibri" w:hAnsi="Calibri" w:cs="Calibri"/>
          <w:color w:val="000000"/>
          <w:sz w:val="22"/>
          <w:szCs w:val="22"/>
        </w:rPr>
        <w:t>Completion of the sale is inherently uncertain which casts significant doubt on the Group and ability to continue as a going concern. These financial statements do not include the adjustments that would result if the Group and the Parent Company were unable to continue as a going concern. Our opinion is not modified in respect of this matter.</w:t>
      </w:r>
      <w:r>
        <w:rPr>
          <w:rStyle w:val="apple-converted-space"/>
          <w:rFonts w:ascii="Calibri" w:hAnsi="Calibri" w:cs="Calibri"/>
          <w:color w:val="000000"/>
          <w:sz w:val="22"/>
          <w:szCs w:val="22"/>
        </w:rPr>
        <w:t> </w:t>
      </w:r>
    </w:p>
    <w:p w14:paraId="6D8FAECF" w14:textId="77777777" w:rsidR="004E0FC7" w:rsidRDefault="004E0FC7" w:rsidP="004E0FC7">
      <w:pPr>
        <w:pStyle w:val="acq"/>
        <w:spacing w:before="0" w:beforeAutospacing="0" w:after="0" w:afterAutospacing="0"/>
        <w:jc w:val="both"/>
        <w:rPr>
          <w:rFonts w:ascii="Calibri" w:hAnsi="Calibri" w:cs="Calibri"/>
          <w:color w:val="000000"/>
          <w:sz w:val="18"/>
          <w:szCs w:val="18"/>
        </w:rPr>
      </w:pPr>
      <w:r>
        <w:rPr>
          <w:rStyle w:val="aat"/>
          <w:rFonts w:ascii="Calibri" w:hAnsi="Calibri" w:cs="Calibri"/>
          <w:color w:val="000000"/>
          <w:sz w:val="22"/>
          <w:szCs w:val="22"/>
        </w:rPr>
        <w:t> </w:t>
      </w:r>
    </w:p>
    <w:p w14:paraId="3C323290" w14:textId="77777777" w:rsidR="004E0FC7" w:rsidRDefault="004E0FC7" w:rsidP="004E0FC7">
      <w:pPr>
        <w:pStyle w:val="acq"/>
        <w:spacing w:before="0" w:beforeAutospacing="0" w:after="0" w:afterAutospacing="0"/>
        <w:jc w:val="both"/>
        <w:rPr>
          <w:rFonts w:ascii="Calibri" w:hAnsi="Calibri" w:cs="Calibri"/>
          <w:color w:val="000000"/>
          <w:sz w:val="18"/>
          <w:szCs w:val="18"/>
        </w:rPr>
      </w:pPr>
      <w:r>
        <w:rPr>
          <w:rStyle w:val="aat"/>
          <w:rFonts w:ascii="Calibri" w:hAnsi="Calibri" w:cs="Calibri"/>
          <w:color w:val="000000"/>
          <w:sz w:val="22"/>
          <w:szCs w:val="22"/>
        </w:rPr>
        <w:t>Given the judgements involved in assessing the going concern assertion, we considered going concern to be a Key Audit Matter.</w:t>
      </w:r>
    </w:p>
    <w:p w14:paraId="6CCA7F6C" w14:textId="77777777" w:rsidR="004E0FC7" w:rsidRDefault="004E0FC7" w:rsidP="004E0FC7">
      <w:pPr>
        <w:pStyle w:val="aco"/>
        <w:spacing w:before="0" w:beforeAutospacing="0" w:after="0" w:afterAutospacing="0"/>
        <w:ind w:left="553"/>
        <w:rPr>
          <w:rFonts w:ascii="Calibri" w:hAnsi="Calibri" w:cs="Calibri"/>
          <w:color w:val="000000"/>
          <w:sz w:val="18"/>
          <w:szCs w:val="18"/>
        </w:rPr>
      </w:pPr>
      <w:r>
        <w:rPr>
          <w:rStyle w:val="aaj"/>
          <w:rFonts w:ascii="Calibri" w:hAnsi="Calibri" w:cs="Calibri"/>
          <w:color w:val="000000"/>
          <w:sz w:val="22"/>
          <w:szCs w:val="22"/>
        </w:rPr>
        <w:t> </w:t>
      </w:r>
    </w:p>
    <w:p w14:paraId="2F874C85" w14:textId="77777777" w:rsidR="004E0FC7" w:rsidRDefault="004E0FC7" w:rsidP="004E0FC7">
      <w:pPr>
        <w:pStyle w:val="Heading1"/>
        <w:spacing w:before="0"/>
        <w:ind w:left="851" w:right="946" w:hanging="709"/>
        <w:rPr>
          <w:rFonts w:ascii="Calibri Light" w:hAnsi="Calibri Light" w:cs="Calibri Light"/>
          <w:color w:val="2F5496"/>
        </w:rPr>
      </w:pPr>
      <w:r>
        <w:rPr>
          <w:rStyle w:val="zq"/>
          <w:rFonts w:ascii="Calibri" w:hAnsi="Calibri" w:cs="Calibri"/>
          <w:spacing w:val="-4"/>
          <w:sz w:val="22"/>
          <w:szCs w:val="22"/>
        </w:rPr>
        <w:t>CONSOLIDATED</w:t>
      </w:r>
      <w:r>
        <w:rPr>
          <w:rStyle w:val="apple-converted-space"/>
          <w:rFonts w:ascii="Calibri" w:hAnsi="Calibri" w:cs="Calibri"/>
          <w:spacing w:val="-4"/>
          <w:sz w:val="22"/>
          <w:szCs w:val="22"/>
        </w:rPr>
        <w:t> </w:t>
      </w:r>
      <w:r>
        <w:rPr>
          <w:rStyle w:val="zp"/>
          <w:rFonts w:ascii="Calibri" w:hAnsi="Calibri" w:cs="Calibri"/>
          <w:spacing w:val="-51"/>
          <w:sz w:val="22"/>
          <w:szCs w:val="22"/>
        </w:rPr>
        <w:t> </w:t>
      </w:r>
      <w:r>
        <w:rPr>
          <w:rStyle w:val="apple-converted-space"/>
          <w:rFonts w:ascii="Calibri Light" w:hAnsi="Calibri Light" w:cs="Calibri Light"/>
          <w:color w:val="2F5496"/>
        </w:rPr>
        <w:t> </w:t>
      </w:r>
      <w:r>
        <w:rPr>
          <w:rStyle w:val="abg"/>
          <w:rFonts w:ascii="Calibri" w:hAnsi="Calibri" w:cs="Calibri"/>
          <w:sz w:val="22"/>
          <w:szCs w:val="22"/>
        </w:rPr>
        <w:t>INCOME</w:t>
      </w:r>
      <w:r>
        <w:rPr>
          <w:rStyle w:val="apple-converted-space"/>
          <w:rFonts w:ascii="Calibri" w:hAnsi="Calibri" w:cs="Calibri"/>
          <w:sz w:val="22"/>
          <w:szCs w:val="22"/>
        </w:rPr>
        <w:t> </w:t>
      </w:r>
      <w:r>
        <w:rPr>
          <w:rStyle w:val="aaa"/>
          <w:rFonts w:ascii="Calibri" w:hAnsi="Calibri" w:cs="Calibri"/>
          <w:spacing w:val="-10"/>
          <w:sz w:val="22"/>
          <w:szCs w:val="22"/>
        </w:rPr>
        <w:t>STATEMENT</w:t>
      </w:r>
      <w:r>
        <w:rPr>
          <w:rStyle w:val="apple-converted-space"/>
          <w:rFonts w:ascii="Calibri" w:hAnsi="Calibri" w:cs="Calibri"/>
          <w:spacing w:val="-10"/>
          <w:sz w:val="22"/>
          <w:szCs w:val="22"/>
        </w:rPr>
        <w:t> </w:t>
      </w:r>
    </w:p>
    <w:p w14:paraId="748F4E93" w14:textId="77777777" w:rsidR="004E0FC7" w:rsidRDefault="004E0FC7" w:rsidP="004E0FC7">
      <w:pPr>
        <w:pStyle w:val="Heading1"/>
        <w:spacing w:before="0"/>
        <w:ind w:left="851" w:right="946" w:hanging="709"/>
        <w:rPr>
          <w:rFonts w:ascii="Calibri Light" w:hAnsi="Calibri Light" w:cs="Calibri Light"/>
          <w:b/>
          <w:bCs/>
          <w:color w:val="2F5496"/>
        </w:rPr>
      </w:pPr>
      <w:r>
        <w:rPr>
          <w:rStyle w:val="abg"/>
          <w:rFonts w:ascii="Calibri" w:hAnsi="Calibri" w:cs="Calibri"/>
          <w:b/>
          <w:bCs/>
          <w:sz w:val="22"/>
          <w:szCs w:val="22"/>
        </w:rPr>
        <w:t>FOR</w:t>
      </w:r>
      <w:r>
        <w:rPr>
          <w:rStyle w:val="zn"/>
          <w:rFonts w:ascii="Calibri" w:hAnsi="Calibri" w:cs="Calibri"/>
          <w:b/>
          <w:bCs/>
          <w:spacing w:val="-13"/>
          <w:sz w:val="22"/>
          <w:szCs w:val="22"/>
        </w:rPr>
        <w:t> </w:t>
      </w:r>
      <w:r>
        <w:rPr>
          <w:rStyle w:val="abg"/>
          <w:rFonts w:ascii="Calibri" w:hAnsi="Calibri" w:cs="Calibri"/>
          <w:b/>
          <w:bCs/>
          <w:sz w:val="22"/>
          <w:szCs w:val="22"/>
        </w:rPr>
        <w:t>THE</w:t>
      </w:r>
      <w:r>
        <w:rPr>
          <w:rStyle w:val="zn"/>
          <w:rFonts w:ascii="Calibri" w:hAnsi="Calibri" w:cs="Calibri"/>
          <w:b/>
          <w:bCs/>
          <w:spacing w:val="-13"/>
          <w:sz w:val="22"/>
          <w:szCs w:val="22"/>
        </w:rPr>
        <w:t> </w:t>
      </w:r>
      <w:r>
        <w:rPr>
          <w:rStyle w:val="abg"/>
          <w:rFonts w:ascii="Calibri" w:hAnsi="Calibri" w:cs="Calibri"/>
          <w:b/>
          <w:bCs/>
          <w:sz w:val="22"/>
          <w:szCs w:val="22"/>
        </w:rPr>
        <w:t>YEAR</w:t>
      </w:r>
      <w:r>
        <w:rPr>
          <w:rStyle w:val="zn"/>
          <w:rFonts w:ascii="Calibri" w:hAnsi="Calibri" w:cs="Calibri"/>
          <w:b/>
          <w:bCs/>
          <w:spacing w:val="-13"/>
          <w:sz w:val="22"/>
          <w:szCs w:val="22"/>
        </w:rPr>
        <w:t> </w:t>
      </w:r>
      <w:r>
        <w:rPr>
          <w:rStyle w:val="abg"/>
          <w:rFonts w:ascii="Calibri" w:hAnsi="Calibri" w:cs="Calibri"/>
          <w:b/>
          <w:bCs/>
          <w:sz w:val="22"/>
          <w:szCs w:val="22"/>
        </w:rPr>
        <w:t>ENDED</w:t>
      </w:r>
      <w:r>
        <w:rPr>
          <w:rStyle w:val="zn"/>
          <w:rFonts w:ascii="Calibri" w:hAnsi="Calibri" w:cs="Calibri"/>
          <w:b/>
          <w:bCs/>
          <w:spacing w:val="-13"/>
          <w:sz w:val="22"/>
          <w:szCs w:val="22"/>
        </w:rPr>
        <w:t> </w:t>
      </w:r>
      <w:r>
        <w:rPr>
          <w:rStyle w:val="abg"/>
          <w:rFonts w:ascii="Calibri" w:hAnsi="Calibri" w:cs="Calibri"/>
          <w:b/>
          <w:bCs/>
          <w:sz w:val="22"/>
          <w:szCs w:val="22"/>
        </w:rPr>
        <w:t>31</w:t>
      </w:r>
      <w:r>
        <w:rPr>
          <w:rStyle w:val="zn"/>
          <w:rFonts w:ascii="Calibri" w:hAnsi="Calibri" w:cs="Calibri"/>
          <w:b/>
          <w:bCs/>
          <w:spacing w:val="-13"/>
          <w:sz w:val="22"/>
          <w:szCs w:val="22"/>
        </w:rPr>
        <w:t> </w:t>
      </w:r>
      <w:r>
        <w:rPr>
          <w:rStyle w:val="abg"/>
          <w:rFonts w:ascii="Calibri" w:hAnsi="Calibri" w:cs="Calibri"/>
          <w:b/>
          <w:bCs/>
          <w:sz w:val="22"/>
          <w:szCs w:val="22"/>
        </w:rPr>
        <w:t>MARCH</w:t>
      </w:r>
      <w:r>
        <w:rPr>
          <w:rStyle w:val="zn"/>
          <w:rFonts w:ascii="Calibri" w:hAnsi="Calibri" w:cs="Calibri"/>
          <w:b/>
          <w:bCs/>
          <w:spacing w:val="-13"/>
          <w:sz w:val="22"/>
          <w:szCs w:val="22"/>
        </w:rPr>
        <w:t> </w:t>
      </w:r>
      <w:r>
        <w:rPr>
          <w:rStyle w:val="abg"/>
          <w:rFonts w:ascii="Calibri" w:hAnsi="Calibri" w:cs="Calibri"/>
          <w:b/>
          <w:bCs/>
          <w:sz w:val="22"/>
          <w:szCs w:val="22"/>
        </w:rPr>
        <w:t>2020</w:t>
      </w:r>
    </w:p>
    <w:p w14:paraId="38C64973" w14:textId="77777777" w:rsidR="004E0FC7" w:rsidRDefault="004E0FC7" w:rsidP="004E0FC7">
      <w:pPr>
        <w:pStyle w:val="Heading3"/>
        <w:spacing w:before="0" w:beforeAutospacing="0" w:after="0" w:afterAutospacing="0"/>
        <w:ind w:left="1133" w:right="3334"/>
        <w:rPr>
          <w:rFonts w:ascii="Calibri Light" w:hAnsi="Calibri Light" w:cs="Calibri Light"/>
          <w:b w:val="0"/>
          <w:bCs w:val="0"/>
          <w:color w:val="1F3763"/>
          <w:sz w:val="24"/>
          <w:szCs w:val="24"/>
        </w:rPr>
      </w:pPr>
      <w:r>
        <w:rPr>
          <w:rStyle w:val="zm"/>
          <w:rFonts w:ascii="Calibri" w:hAnsi="Calibri" w:cs="Calibri"/>
          <w:b w:val="0"/>
          <w:bCs w:val="0"/>
          <w:sz w:val="22"/>
          <w:szCs w:val="22"/>
        </w:rPr>
        <w:t> </w:t>
      </w:r>
    </w:p>
    <w:tbl>
      <w:tblPr>
        <w:tblW w:w="0" w:type="auto"/>
        <w:tblCellMar>
          <w:left w:w="0" w:type="dxa"/>
          <w:right w:w="0" w:type="dxa"/>
        </w:tblCellMar>
        <w:tblLook w:val="04A0" w:firstRow="1" w:lastRow="0" w:firstColumn="1" w:lastColumn="0" w:noHBand="0" w:noVBand="1"/>
      </w:tblPr>
      <w:tblGrid>
        <w:gridCol w:w="3199"/>
        <w:gridCol w:w="944"/>
        <w:gridCol w:w="1061"/>
        <w:gridCol w:w="843"/>
        <w:gridCol w:w="996"/>
        <w:gridCol w:w="1167"/>
        <w:gridCol w:w="816"/>
      </w:tblGrid>
      <w:tr w:rsidR="004E0FC7" w14:paraId="2E616EBB" w14:textId="77777777" w:rsidTr="004E0FC7">
        <w:trPr>
          <w:trHeight w:val="1127"/>
        </w:trPr>
        <w:tc>
          <w:tcPr>
            <w:tcW w:w="3718" w:type="dxa"/>
            <w:tcBorders>
              <w:top w:val="nil"/>
              <w:left w:val="nil"/>
              <w:bottom w:val="single" w:sz="8" w:space="0" w:color="auto"/>
              <w:right w:val="nil"/>
            </w:tcBorders>
            <w:hideMark/>
          </w:tcPr>
          <w:p w14:paraId="29FC97EC" w14:textId="77777777" w:rsidR="004E0FC7" w:rsidRDefault="004E0FC7">
            <w:pPr>
              <w:pStyle w:val="acg"/>
              <w:spacing w:before="0" w:beforeAutospacing="0" w:after="0" w:afterAutospacing="0"/>
              <w:rPr>
                <w:rFonts w:ascii="Calibri" w:hAnsi="Calibri" w:cs="Calibri"/>
                <w:color w:val="000000"/>
                <w:sz w:val="22"/>
                <w:szCs w:val="22"/>
              </w:rPr>
            </w:pPr>
            <w:r>
              <w:rPr>
                <w:rStyle w:val="zk"/>
                <w:rFonts w:ascii="Calibri" w:hAnsi="Calibri" w:cs="Calibri"/>
                <w:color w:val="000000"/>
                <w:sz w:val="18"/>
                <w:szCs w:val="18"/>
              </w:rPr>
              <w:t>   </w:t>
            </w:r>
            <w:r>
              <w:rPr>
                <w:rStyle w:val="apple-converted-space"/>
                <w:rFonts w:ascii="Calibri" w:hAnsi="Calibri" w:cs="Calibri"/>
                <w:color w:val="000000"/>
                <w:sz w:val="18"/>
                <w:szCs w:val="18"/>
              </w:rPr>
              <w:t> </w:t>
            </w:r>
          </w:p>
        </w:tc>
        <w:tc>
          <w:tcPr>
            <w:tcW w:w="976" w:type="dxa"/>
            <w:tcBorders>
              <w:top w:val="nil"/>
              <w:left w:val="nil"/>
              <w:bottom w:val="single" w:sz="8" w:space="0" w:color="auto"/>
              <w:right w:val="nil"/>
            </w:tcBorders>
            <w:hideMark/>
          </w:tcPr>
          <w:p w14:paraId="5A5CF5BA" w14:textId="77777777" w:rsidR="004E0FC7" w:rsidRDefault="004E0FC7">
            <w:pPr>
              <w:pStyle w:val="acs"/>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Continuing operations</w:t>
            </w:r>
          </w:p>
          <w:p w14:paraId="3B4BB4DE" w14:textId="77777777" w:rsidR="004E0FC7" w:rsidRDefault="004E0FC7">
            <w:pPr>
              <w:pStyle w:val="acs"/>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2020</w:t>
            </w:r>
          </w:p>
          <w:p w14:paraId="62666962" w14:textId="77777777" w:rsidR="004E0FC7" w:rsidRDefault="004E0FC7">
            <w:pPr>
              <w:pStyle w:val="acs"/>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£'000</w:t>
            </w:r>
          </w:p>
          <w:p w14:paraId="0DE5D269" w14:textId="77777777" w:rsidR="004E0FC7" w:rsidRDefault="004E0FC7">
            <w:pPr>
              <w:pStyle w:val="acs"/>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 </w:t>
            </w:r>
          </w:p>
          <w:p w14:paraId="44C5B8A5" w14:textId="77777777" w:rsidR="004E0FC7" w:rsidRDefault="004E0FC7">
            <w:pPr>
              <w:pStyle w:val="acs"/>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 </w:t>
            </w:r>
          </w:p>
        </w:tc>
        <w:tc>
          <w:tcPr>
            <w:tcW w:w="1065" w:type="dxa"/>
            <w:tcBorders>
              <w:top w:val="nil"/>
              <w:left w:val="nil"/>
              <w:bottom w:val="single" w:sz="8" w:space="0" w:color="auto"/>
              <w:right w:val="nil"/>
            </w:tcBorders>
            <w:hideMark/>
          </w:tcPr>
          <w:p w14:paraId="70497C1D" w14:textId="77777777" w:rsidR="004E0FC7" w:rsidRDefault="004E0FC7">
            <w:pPr>
              <w:pStyle w:val="act"/>
              <w:spacing w:before="0" w:beforeAutospacing="0" w:after="0" w:afterAutospacing="0"/>
              <w:ind w:right="61"/>
              <w:jc w:val="right"/>
              <w:rPr>
                <w:rFonts w:ascii="Calibri" w:hAnsi="Calibri" w:cs="Calibri"/>
                <w:b/>
                <w:bCs/>
                <w:color w:val="000000"/>
                <w:sz w:val="22"/>
                <w:szCs w:val="22"/>
              </w:rPr>
            </w:pPr>
            <w:r>
              <w:rPr>
                <w:rStyle w:val="zk"/>
                <w:rFonts w:ascii="Calibri" w:hAnsi="Calibri" w:cs="Calibri"/>
                <w:b/>
                <w:bCs/>
                <w:color w:val="000000"/>
                <w:sz w:val="18"/>
                <w:szCs w:val="18"/>
              </w:rPr>
              <w:t>Discontinued operations</w:t>
            </w:r>
          </w:p>
          <w:p w14:paraId="4E2B4D22" w14:textId="77777777" w:rsidR="004E0FC7" w:rsidRDefault="004E0FC7">
            <w:pPr>
              <w:pStyle w:val="act"/>
              <w:spacing w:before="0" w:beforeAutospacing="0" w:after="0" w:afterAutospacing="0"/>
              <w:ind w:right="61"/>
              <w:jc w:val="right"/>
              <w:rPr>
                <w:rFonts w:ascii="Calibri" w:hAnsi="Calibri" w:cs="Calibri"/>
                <w:b/>
                <w:bCs/>
                <w:color w:val="000000"/>
                <w:sz w:val="22"/>
                <w:szCs w:val="22"/>
              </w:rPr>
            </w:pPr>
            <w:r>
              <w:rPr>
                <w:rStyle w:val="zk"/>
                <w:rFonts w:ascii="Calibri" w:hAnsi="Calibri" w:cs="Calibri"/>
                <w:b/>
                <w:bCs/>
                <w:color w:val="000000"/>
                <w:sz w:val="18"/>
                <w:szCs w:val="18"/>
              </w:rPr>
              <w:t>2020</w:t>
            </w:r>
          </w:p>
          <w:p w14:paraId="6E3B0111" w14:textId="77777777" w:rsidR="004E0FC7" w:rsidRDefault="004E0FC7">
            <w:pPr>
              <w:pStyle w:val="act"/>
              <w:spacing w:before="0" w:beforeAutospacing="0" w:after="0" w:afterAutospacing="0"/>
              <w:ind w:right="61"/>
              <w:jc w:val="right"/>
              <w:rPr>
                <w:rFonts w:ascii="Calibri" w:hAnsi="Calibri" w:cs="Calibri"/>
                <w:b/>
                <w:bCs/>
                <w:color w:val="000000"/>
                <w:sz w:val="22"/>
                <w:szCs w:val="22"/>
              </w:rPr>
            </w:pPr>
            <w:r>
              <w:rPr>
                <w:rStyle w:val="zk"/>
                <w:rFonts w:ascii="Calibri" w:hAnsi="Calibri" w:cs="Calibri"/>
                <w:b/>
                <w:bCs/>
                <w:color w:val="000000"/>
                <w:sz w:val="18"/>
                <w:szCs w:val="18"/>
              </w:rPr>
              <w:t> '000</w:t>
            </w:r>
          </w:p>
          <w:p w14:paraId="68A4E2B5" w14:textId="77777777" w:rsidR="004E0FC7" w:rsidRDefault="004E0FC7">
            <w:pPr>
              <w:pStyle w:val="act"/>
              <w:spacing w:before="0" w:beforeAutospacing="0" w:after="0" w:afterAutospacing="0"/>
              <w:ind w:right="61"/>
              <w:jc w:val="right"/>
              <w:rPr>
                <w:rFonts w:ascii="Calibri" w:hAnsi="Calibri" w:cs="Calibri"/>
                <w:b/>
                <w:bCs/>
                <w:color w:val="000000"/>
                <w:sz w:val="22"/>
                <w:szCs w:val="22"/>
              </w:rPr>
            </w:pPr>
            <w:r>
              <w:rPr>
                <w:rStyle w:val="zk"/>
                <w:rFonts w:ascii="Calibri" w:hAnsi="Calibri" w:cs="Calibri"/>
                <w:b/>
                <w:bCs/>
                <w:color w:val="000000"/>
                <w:sz w:val="18"/>
                <w:szCs w:val="18"/>
              </w:rPr>
              <w:t> </w:t>
            </w:r>
          </w:p>
        </w:tc>
        <w:tc>
          <w:tcPr>
            <w:tcW w:w="919" w:type="dxa"/>
            <w:tcBorders>
              <w:top w:val="nil"/>
              <w:left w:val="nil"/>
              <w:bottom w:val="single" w:sz="8" w:space="0" w:color="auto"/>
              <w:right w:val="nil"/>
            </w:tcBorders>
            <w:hideMark/>
          </w:tcPr>
          <w:p w14:paraId="189A2B93" w14:textId="77777777" w:rsidR="004E0FC7" w:rsidRDefault="004E0FC7">
            <w:pPr>
              <w:pStyle w:val="acs"/>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Total</w:t>
            </w:r>
          </w:p>
          <w:p w14:paraId="6D865681" w14:textId="77777777" w:rsidR="004E0FC7" w:rsidRDefault="004E0FC7">
            <w:pPr>
              <w:pStyle w:val="acs"/>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 </w:t>
            </w:r>
          </w:p>
          <w:p w14:paraId="55B1843B" w14:textId="77777777" w:rsidR="004E0FC7" w:rsidRDefault="004E0FC7">
            <w:pPr>
              <w:pStyle w:val="acs"/>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2020</w:t>
            </w:r>
          </w:p>
          <w:p w14:paraId="162A9E88" w14:textId="77777777" w:rsidR="004E0FC7" w:rsidRDefault="004E0FC7">
            <w:pPr>
              <w:pStyle w:val="acs"/>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£'000</w:t>
            </w:r>
          </w:p>
        </w:tc>
        <w:tc>
          <w:tcPr>
            <w:tcW w:w="1027" w:type="dxa"/>
            <w:tcBorders>
              <w:top w:val="nil"/>
              <w:left w:val="nil"/>
              <w:bottom w:val="single" w:sz="8" w:space="0" w:color="auto"/>
              <w:right w:val="nil"/>
            </w:tcBorders>
            <w:hideMark/>
          </w:tcPr>
          <w:p w14:paraId="7C108BBD" w14:textId="77777777" w:rsidR="004E0FC7" w:rsidRDefault="004E0FC7">
            <w:pPr>
              <w:pStyle w:val="acu"/>
              <w:spacing w:before="0" w:beforeAutospacing="0" w:after="0" w:afterAutospacing="0"/>
              <w:ind w:right="71"/>
              <w:jc w:val="right"/>
              <w:rPr>
                <w:rFonts w:ascii="Calibri" w:hAnsi="Calibri" w:cs="Calibri"/>
                <w:color w:val="000000"/>
                <w:sz w:val="22"/>
                <w:szCs w:val="22"/>
              </w:rPr>
            </w:pPr>
            <w:r>
              <w:rPr>
                <w:rStyle w:val="zk"/>
                <w:rFonts w:ascii="Calibri" w:hAnsi="Calibri" w:cs="Calibri"/>
                <w:color w:val="000000"/>
                <w:sz w:val="18"/>
                <w:szCs w:val="18"/>
              </w:rPr>
              <w:t>Continuing operations</w:t>
            </w:r>
          </w:p>
          <w:p w14:paraId="21CDC4AD" w14:textId="77777777" w:rsidR="004E0FC7" w:rsidRDefault="004E0FC7">
            <w:pPr>
              <w:pStyle w:val="acu"/>
              <w:spacing w:before="0" w:beforeAutospacing="0" w:after="0" w:afterAutospacing="0"/>
              <w:ind w:right="71"/>
              <w:jc w:val="right"/>
              <w:rPr>
                <w:rFonts w:ascii="Calibri" w:hAnsi="Calibri" w:cs="Calibri"/>
                <w:color w:val="000000"/>
                <w:sz w:val="22"/>
                <w:szCs w:val="22"/>
              </w:rPr>
            </w:pPr>
            <w:r>
              <w:rPr>
                <w:rStyle w:val="zk"/>
                <w:rFonts w:ascii="Calibri" w:hAnsi="Calibri" w:cs="Calibri"/>
                <w:color w:val="000000"/>
                <w:sz w:val="18"/>
                <w:szCs w:val="18"/>
              </w:rPr>
              <w:t>2019</w:t>
            </w:r>
          </w:p>
          <w:p w14:paraId="6DFEF3CA" w14:textId="77777777" w:rsidR="004E0FC7" w:rsidRDefault="004E0FC7">
            <w:pPr>
              <w:pStyle w:val="acu"/>
              <w:spacing w:before="0" w:beforeAutospacing="0" w:after="0" w:afterAutospacing="0"/>
              <w:ind w:right="71"/>
              <w:jc w:val="right"/>
              <w:rPr>
                <w:rFonts w:ascii="Calibri" w:hAnsi="Calibri" w:cs="Calibri"/>
                <w:color w:val="000000"/>
                <w:sz w:val="22"/>
                <w:szCs w:val="22"/>
              </w:rPr>
            </w:pPr>
            <w:r>
              <w:rPr>
                <w:rStyle w:val="zk"/>
                <w:rFonts w:ascii="Calibri" w:hAnsi="Calibri" w:cs="Calibri"/>
                <w:color w:val="000000"/>
                <w:sz w:val="18"/>
                <w:szCs w:val="18"/>
              </w:rPr>
              <w:t>£'000</w:t>
            </w:r>
          </w:p>
        </w:tc>
        <w:tc>
          <w:tcPr>
            <w:tcW w:w="1178" w:type="dxa"/>
            <w:tcBorders>
              <w:top w:val="nil"/>
              <w:left w:val="nil"/>
              <w:bottom w:val="single" w:sz="8" w:space="0" w:color="auto"/>
              <w:right w:val="nil"/>
            </w:tcBorders>
            <w:hideMark/>
          </w:tcPr>
          <w:p w14:paraId="68DB8F81" w14:textId="77777777" w:rsidR="004E0FC7" w:rsidRDefault="004E0FC7">
            <w:pPr>
              <w:pStyle w:val="acv"/>
              <w:spacing w:before="0" w:beforeAutospacing="0" w:after="0" w:afterAutospacing="0"/>
              <w:ind w:right="157"/>
              <w:jc w:val="right"/>
              <w:rPr>
                <w:rFonts w:ascii="Calibri" w:hAnsi="Calibri" w:cs="Calibri"/>
                <w:color w:val="000000"/>
                <w:sz w:val="22"/>
                <w:szCs w:val="22"/>
              </w:rPr>
            </w:pPr>
            <w:r>
              <w:rPr>
                <w:rStyle w:val="zk"/>
                <w:rFonts w:ascii="Calibri" w:hAnsi="Calibri" w:cs="Calibri"/>
                <w:color w:val="000000"/>
                <w:sz w:val="18"/>
                <w:szCs w:val="18"/>
              </w:rPr>
              <w:t>Discontinued operations 2019</w:t>
            </w:r>
          </w:p>
          <w:p w14:paraId="4A1D4345" w14:textId="77777777" w:rsidR="004E0FC7" w:rsidRDefault="004E0FC7">
            <w:pPr>
              <w:pStyle w:val="acv"/>
              <w:spacing w:before="0" w:beforeAutospacing="0" w:after="0" w:afterAutospacing="0"/>
              <w:ind w:right="157"/>
              <w:jc w:val="right"/>
              <w:rPr>
                <w:rFonts w:ascii="Calibri" w:hAnsi="Calibri" w:cs="Calibri"/>
                <w:color w:val="000000"/>
                <w:sz w:val="22"/>
                <w:szCs w:val="22"/>
              </w:rPr>
            </w:pPr>
            <w:r>
              <w:rPr>
                <w:rStyle w:val="zk"/>
                <w:rFonts w:ascii="Calibri" w:hAnsi="Calibri" w:cs="Calibri"/>
                <w:color w:val="000000"/>
                <w:sz w:val="18"/>
                <w:szCs w:val="18"/>
              </w:rPr>
              <w:t>£'000</w:t>
            </w:r>
          </w:p>
        </w:tc>
        <w:tc>
          <w:tcPr>
            <w:tcW w:w="851" w:type="dxa"/>
            <w:tcBorders>
              <w:top w:val="nil"/>
              <w:left w:val="nil"/>
              <w:bottom w:val="single" w:sz="8" w:space="0" w:color="auto"/>
              <w:right w:val="nil"/>
            </w:tcBorders>
            <w:hideMark/>
          </w:tcPr>
          <w:p w14:paraId="5FAA8E1F" w14:textId="77777777" w:rsidR="004E0FC7" w:rsidRDefault="004E0FC7">
            <w:pPr>
              <w:pStyle w:val="acu"/>
              <w:spacing w:before="0" w:beforeAutospacing="0" w:after="0" w:afterAutospacing="0"/>
              <w:ind w:right="71"/>
              <w:jc w:val="right"/>
              <w:rPr>
                <w:rFonts w:ascii="Calibri" w:hAnsi="Calibri" w:cs="Calibri"/>
                <w:color w:val="000000"/>
                <w:sz w:val="22"/>
                <w:szCs w:val="22"/>
              </w:rPr>
            </w:pPr>
            <w:r>
              <w:rPr>
                <w:rStyle w:val="zk"/>
                <w:rFonts w:ascii="Calibri" w:hAnsi="Calibri" w:cs="Calibri"/>
                <w:color w:val="000000"/>
                <w:sz w:val="18"/>
                <w:szCs w:val="18"/>
              </w:rPr>
              <w:t>Total</w:t>
            </w:r>
            <w:r>
              <w:rPr>
                <w:rStyle w:val="apple-converted-space"/>
                <w:rFonts w:ascii="Calibri" w:hAnsi="Calibri" w:cs="Calibri"/>
                <w:color w:val="000000"/>
                <w:sz w:val="18"/>
                <w:szCs w:val="18"/>
              </w:rPr>
              <w:t> </w:t>
            </w:r>
          </w:p>
          <w:p w14:paraId="2D1B3638" w14:textId="77777777" w:rsidR="004E0FC7" w:rsidRDefault="004E0FC7">
            <w:pPr>
              <w:pStyle w:val="acu"/>
              <w:spacing w:before="0" w:beforeAutospacing="0" w:after="0" w:afterAutospacing="0"/>
              <w:ind w:right="71"/>
              <w:jc w:val="right"/>
              <w:rPr>
                <w:rFonts w:ascii="Calibri" w:hAnsi="Calibri" w:cs="Calibri"/>
                <w:color w:val="000000"/>
                <w:sz w:val="22"/>
                <w:szCs w:val="22"/>
              </w:rPr>
            </w:pPr>
            <w:r>
              <w:rPr>
                <w:rStyle w:val="zk"/>
                <w:rFonts w:ascii="Calibri" w:hAnsi="Calibri" w:cs="Calibri"/>
                <w:color w:val="000000"/>
                <w:sz w:val="18"/>
                <w:szCs w:val="18"/>
              </w:rPr>
              <w:t> </w:t>
            </w:r>
          </w:p>
          <w:p w14:paraId="07FBDEF5" w14:textId="77777777" w:rsidR="004E0FC7" w:rsidRDefault="004E0FC7">
            <w:pPr>
              <w:pStyle w:val="acu"/>
              <w:spacing w:before="0" w:beforeAutospacing="0" w:after="0" w:afterAutospacing="0"/>
              <w:ind w:right="71"/>
              <w:jc w:val="right"/>
              <w:rPr>
                <w:rFonts w:ascii="Calibri" w:hAnsi="Calibri" w:cs="Calibri"/>
                <w:color w:val="000000"/>
                <w:sz w:val="22"/>
                <w:szCs w:val="22"/>
              </w:rPr>
            </w:pPr>
            <w:r>
              <w:rPr>
                <w:rStyle w:val="zk"/>
                <w:rFonts w:ascii="Calibri" w:hAnsi="Calibri" w:cs="Calibri"/>
                <w:color w:val="000000"/>
                <w:sz w:val="18"/>
                <w:szCs w:val="18"/>
              </w:rPr>
              <w:t>2019</w:t>
            </w:r>
          </w:p>
          <w:p w14:paraId="64A523F6" w14:textId="77777777" w:rsidR="004E0FC7" w:rsidRDefault="004E0FC7">
            <w:pPr>
              <w:pStyle w:val="acu"/>
              <w:spacing w:before="0" w:beforeAutospacing="0" w:after="0" w:afterAutospacing="0"/>
              <w:ind w:right="71"/>
              <w:jc w:val="right"/>
              <w:rPr>
                <w:rFonts w:ascii="Calibri" w:hAnsi="Calibri" w:cs="Calibri"/>
                <w:color w:val="000000"/>
                <w:sz w:val="22"/>
                <w:szCs w:val="22"/>
              </w:rPr>
            </w:pPr>
            <w:r>
              <w:rPr>
                <w:rStyle w:val="zk"/>
                <w:rFonts w:ascii="Calibri" w:hAnsi="Calibri" w:cs="Calibri"/>
                <w:color w:val="000000"/>
                <w:sz w:val="18"/>
                <w:szCs w:val="18"/>
              </w:rPr>
              <w:t>£'000</w:t>
            </w:r>
          </w:p>
        </w:tc>
      </w:tr>
      <w:tr w:rsidR="004E0FC7" w14:paraId="11D0173B" w14:textId="77777777" w:rsidTr="004E0FC7">
        <w:trPr>
          <w:trHeight w:val="577"/>
        </w:trPr>
        <w:tc>
          <w:tcPr>
            <w:tcW w:w="3718" w:type="dxa"/>
            <w:tcBorders>
              <w:top w:val="nil"/>
              <w:left w:val="nil"/>
              <w:bottom w:val="single" w:sz="8" w:space="0" w:color="auto"/>
              <w:right w:val="nil"/>
            </w:tcBorders>
            <w:hideMark/>
          </w:tcPr>
          <w:p w14:paraId="6AE1D805" w14:textId="77777777" w:rsidR="004E0FC7" w:rsidRDefault="004E0FC7">
            <w:pPr>
              <w:pStyle w:val="acg"/>
              <w:spacing w:before="0" w:beforeAutospacing="0" w:after="0" w:afterAutospacing="0"/>
              <w:rPr>
                <w:rFonts w:ascii="Calibri" w:hAnsi="Calibri" w:cs="Calibri"/>
                <w:color w:val="000000"/>
                <w:sz w:val="22"/>
                <w:szCs w:val="22"/>
              </w:rPr>
            </w:pPr>
            <w:r>
              <w:rPr>
                <w:rStyle w:val="zk"/>
                <w:rFonts w:ascii="Calibri" w:hAnsi="Calibri" w:cs="Calibri"/>
                <w:color w:val="000000"/>
                <w:sz w:val="18"/>
                <w:szCs w:val="18"/>
              </w:rPr>
              <w:t>Revenue</w:t>
            </w:r>
          </w:p>
          <w:p w14:paraId="75291AB8" w14:textId="77777777" w:rsidR="004E0FC7" w:rsidRDefault="004E0FC7">
            <w:pPr>
              <w:pStyle w:val="acg"/>
              <w:spacing w:before="0" w:beforeAutospacing="0" w:after="0" w:afterAutospacing="0"/>
              <w:rPr>
                <w:rFonts w:ascii="Calibri" w:hAnsi="Calibri" w:cs="Calibri"/>
                <w:color w:val="000000"/>
                <w:sz w:val="22"/>
                <w:szCs w:val="22"/>
              </w:rPr>
            </w:pPr>
            <w:r>
              <w:rPr>
                <w:rStyle w:val="zk"/>
                <w:rFonts w:ascii="Calibri" w:hAnsi="Calibri" w:cs="Calibri"/>
                <w:color w:val="000000"/>
                <w:sz w:val="18"/>
                <w:szCs w:val="18"/>
              </w:rPr>
              <w:t>Cost of sales</w:t>
            </w:r>
          </w:p>
        </w:tc>
        <w:tc>
          <w:tcPr>
            <w:tcW w:w="976" w:type="dxa"/>
            <w:tcBorders>
              <w:top w:val="nil"/>
              <w:left w:val="nil"/>
              <w:bottom w:val="single" w:sz="8" w:space="0" w:color="auto"/>
              <w:right w:val="nil"/>
            </w:tcBorders>
            <w:hideMark/>
          </w:tcPr>
          <w:p w14:paraId="44F2FC0E" w14:textId="77777777" w:rsidR="004E0FC7" w:rsidRDefault="004E0FC7">
            <w:pPr>
              <w:pStyle w:val="acs"/>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9,719</w:t>
            </w:r>
          </w:p>
          <w:p w14:paraId="38BC7EA0" w14:textId="77777777" w:rsidR="004E0FC7" w:rsidRDefault="004E0FC7">
            <w:pPr>
              <w:pStyle w:val="acs"/>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(6,805)</w:t>
            </w:r>
          </w:p>
        </w:tc>
        <w:tc>
          <w:tcPr>
            <w:tcW w:w="1065" w:type="dxa"/>
            <w:tcBorders>
              <w:top w:val="nil"/>
              <w:left w:val="nil"/>
              <w:bottom w:val="single" w:sz="8" w:space="0" w:color="auto"/>
              <w:right w:val="nil"/>
            </w:tcBorders>
            <w:hideMark/>
          </w:tcPr>
          <w:p w14:paraId="32529C4A" w14:textId="77777777" w:rsidR="004E0FC7" w:rsidRDefault="004E0FC7">
            <w:pPr>
              <w:pStyle w:val="act"/>
              <w:spacing w:before="0" w:beforeAutospacing="0" w:after="0" w:afterAutospacing="0"/>
              <w:ind w:right="61"/>
              <w:jc w:val="right"/>
              <w:rPr>
                <w:rFonts w:ascii="Calibri" w:hAnsi="Calibri" w:cs="Calibri"/>
                <w:b/>
                <w:bCs/>
                <w:color w:val="000000"/>
                <w:sz w:val="22"/>
                <w:szCs w:val="22"/>
              </w:rPr>
            </w:pPr>
            <w:r>
              <w:rPr>
                <w:rStyle w:val="zk"/>
                <w:rFonts w:ascii="Calibri" w:hAnsi="Calibri" w:cs="Calibri"/>
                <w:b/>
                <w:bCs/>
                <w:color w:val="000000"/>
                <w:sz w:val="18"/>
                <w:szCs w:val="18"/>
              </w:rPr>
              <w:t>-</w:t>
            </w:r>
          </w:p>
          <w:p w14:paraId="26428665" w14:textId="77777777" w:rsidR="004E0FC7" w:rsidRDefault="004E0FC7">
            <w:pPr>
              <w:pStyle w:val="act"/>
              <w:spacing w:before="0" w:beforeAutospacing="0" w:after="0" w:afterAutospacing="0"/>
              <w:ind w:right="61"/>
              <w:jc w:val="right"/>
              <w:rPr>
                <w:rFonts w:ascii="Calibri" w:hAnsi="Calibri" w:cs="Calibri"/>
                <w:b/>
                <w:bCs/>
                <w:color w:val="000000"/>
                <w:sz w:val="22"/>
                <w:szCs w:val="22"/>
              </w:rPr>
            </w:pPr>
            <w:r>
              <w:rPr>
                <w:rStyle w:val="zk"/>
                <w:rFonts w:ascii="Calibri" w:hAnsi="Calibri" w:cs="Calibri"/>
                <w:b/>
                <w:bCs/>
                <w:color w:val="000000"/>
                <w:sz w:val="18"/>
                <w:szCs w:val="18"/>
              </w:rPr>
              <w:t>-</w:t>
            </w:r>
          </w:p>
        </w:tc>
        <w:tc>
          <w:tcPr>
            <w:tcW w:w="919" w:type="dxa"/>
            <w:tcBorders>
              <w:top w:val="nil"/>
              <w:left w:val="nil"/>
              <w:bottom w:val="single" w:sz="8" w:space="0" w:color="auto"/>
              <w:right w:val="nil"/>
            </w:tcBorders>
            <w:hideMark/>
          </w:tcPr>
          <w:p w14:paraId="612A9D6B" w14:textId="77777777" w:rsidR="004E0FC7" w:rsidRDefault="004E0FC7">
            <w:pPr>
              <w:pStyle w:val="acs"/>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9,719</w:t>
            </w:r>
          </w:p>
          <w:p w14:paraId="3AE5EBB6" w14:textId="77777777" w:rsidR="004E0FC7" w:rsidRDefault="004E0FC7">
            <w:pPr>
              <w:pStyle w:val="acs"/>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(6,805)</w:t>
            </w:r>
          </w:p>
        </w:tc>
        <w:tc>
          <w:tcPr>
            <w:tcW w:w="1027" w:type="dxa"/>
            <w:tcBorders>
              <w:top w:val="nil"/>
              <w:left w:val="nil"/>
              <w:bottom w:val="single" w:sz="8" w:space="0" w:color="auto"/>
              <w:right w:val="nil"/>
            </w:tcBorders>
            <w:hideMark/>
          </w:tcPr>
          <w:p w14:paraId="219076CB" w14:textId="77777777" w:rsidR="004E0FC7" w:rsidRDefault="004E0FC7">
            <w:pPr>
              <w:pStyle w:val="acu"/>
              <w:spacing w:before="0" w:beforeAutospacing="0" w:after="0" w:afterAutospacing="0"/>
              <w:ind w:right="71"/>
              <w:jc w:val="right"/>
              <w:rPr>
                <w:rFonts w:ascii="Calibri" w:hAnsi="Calibri" w:cs="Calibri"/>
                <w:color w:val="000000"/>
                <w:sz w:val="22"/>
                <w:szCs w:val="22"/>
              </w:rPr>
            </w:pPr>
            <w:r>
              <w:rPr>
                <w:rStyle w:val="zk"/>
                <w:rFonts w:ascii="Calibri" w:hAnsi="Calibri" w:cs="Calibri"/>
                <w:color w:val="000000"/>
                <w:sz w:val="18"/>
                <w:szCs w:val="18"/>
              </w:rPr>
              <w:t>12,315</w:t>
            </w:r>
          </w:p>
          <w:p w14:paraId="3E29FCC6" w14:textId="77777777" w:rsidR="004E0FC7" w:rsidRDefault="004E0FC7">
            <w:pPr>
              <w:pStyle w:val="acu"/>
              <w:spacing w:before="0" w:beforeAutospacing="0" w:after="0" w:afterAutospacing="0"/>
              <w:ind w:right="71"/>
              <w:jc w:val="right"/>
              <w:rPr>
                <w:rFonts w:ascii="Calibri" w:hAnsi="Calibri" w:cs="Calibri"/>
                <w:color w:val="000000"/>
                <w:sz w:val="22"/>
                <w:szCs w:val="22"/>
              </w:rPr>
            </w:pPr>
            <w:r>
              <w:rPr>
                <w:rStyle w:val="zk"/>
                <w:rFonts w:ascii="Calibri" w:hAnsi="Calibri" w:cs="Calibri"/>
                <w:color w:val="000000"/>
                <w:sz w:val="18"/>
                <w:szCs w:val="18"/>
              </w:rPr>
              <w:t>(8,692)</w:t>
            </w:r>
          </w:p>
        </w:tc>
        <w:tc>
          <w:tcPr>
            <w:tcW w:w="1178" w:type="dxa"/>
            <w:tcBorders>
              <w:top w:val="nil"/>
              <w:left w:val="nil"/>
              <w:bottom w:val="single" w:sz="8" w:space="0" w:color="auto"/>
              <w:right w:val="nil"/>
            </w:tcBorders>
            <w:hideMark/>
          </w:tcPr>
          <w:p w14:paraId="6BD30627" w14:textId="77777777" w:rsidR="004E0FC7" w:rsidRDefault="004E0FC7">
            <w:pPr>
              <w:pStyle w:val="acu"/>
              <w:spacing w:before="0" w:beforeAutospacing="0" w:after="0" w:afterAutospacing="0"/>
              <w:ind w:right="71"/>
              <w:jc w:val="right"/>
              <w:rPr>
                <w:rFonts w:ascii="Calibri" w:hAnsi="Calibri" w:cs="Calibri"/>
                <w:color w:val="000000"/>
                <w:sz w:val="22"/>
                <w:szCs w:val="22"/>
              </w:rPr>
            </w:pPr>
            <w:r>
              <w:rPr>
                <w:rStyle w:val="zk"/>
                <w:rFonts w:ascii="Calibri" w:hAnsi="Calibri" w:cs="Calibri"/>
                <w:color w:val="000000"/>
                <w:sz w:val="18"/>
                <w:szCs w:val="18"/>
              </w:rPr>
              <w:t>1,093</w:t>
            </w:r>
          </w:p>
          <w:p w14:paraId="199FF849" w14:textId="77777777" w:rsidR="004E0FC7" w:rsidRDefault="004E0FC7">
            <w:pPr>
              <w:pStyle w:val="acu"/>
              <w:spacing w:before="0" w:beforeAutospacing="0" w:after="0" w:afterAutospacing="0"/>
              <w:ind w:right="71"/>
              <w:jc w:val="right"/>
              <w:rPr>
                <w:rFonts w:ascii="Calibri" w:hAnsi="Calibri" w:cs="Calibri"/>
                <w:color w:val="000000"/>
                <w:sz w:val="22"/>
                <w:szCs w:val="22"/>
              </w:rPr>
            </w:pPr>
            <w:r>
              <w:rPr>
                <w:rStyle w:val="zk"/>
                <w:rFonts w:ascii="Calibri" w:hAnsi="Calibri" w:cs="Calibri"/>
                <w:color w:val="000000"/>
                <w:sz w:val="18"/>
                <w:szCs w:val="18"/>
              </w:rPr>
              <w:t>(582)</w:t>
            </w:r>
          </w:p>
        </w:tc>
        <w:tc>
          <w:tcPr>
            <w:tcW w:w="851" w:type="dxa"/>
            <w:tcBorders>
              <w:top w:val="nil"/>
              <w:left w:val="nil"/>
              <w:bottom w:val="single" w:sz="8" w:space="0" w:color="auto"/>
              <w:right w:val="nil"/>
            </w:tcBorders>
            <w:hideMark/>
          </w:tcPr>
          <w:p w14:paraId="2904D493" w14:textId="77777777" w:rsidR="004E0FC7" w:rsidRDefault="004E0FC7">
            <w:pPr>
              <w:pStyle w:val="acu"/>
              <w:spacing w:before="0" w:beforeAutospacing="0" w:after="0" w:afterAutospacing="0"/>
              <w:ind w:right="71"/>
              <w:jc w:val="right"/>
              <w:rPr>
                <w:rFonts w:ascii="Calibri" w:hAnsi="Calibri" w:cs="Calibri"/>
                <w:color w:val="000000"/>
                <w:sz w:val="22"/>
                <w:szCs w:val="22"/>
              </w:rPr>
            </w:pPr>
            <w:r>
              <w:rPr>
                <w:rStyle w:val="zk"/>
                <w:rFonts w:ascii="Calibri" w:hAnsi="Calibri" w:cs="Calibri"/>
                <w:color w:val="000000"/>
                <w:sz w:val="18"/>
                <w:szCs w:val="18"/>
              </w:rPr>
              <w:t>13,408</w:t>
            </w:r>
          </w:p>
          <w:p w14:paraId="395BCCE4" w14:textId="77777777" w:rsidR="004E0FC7" w:rsidRDefault="004E0FC7">
            <w:pPr>
              <w:pStyle w:val="acu"/>
              <w:spacing w:before="0" w:beforeAutospacing="0" w:after="0" w:afterAutospacing="0"/>
              <w:ind w:right="71"/>
              <w:jc w:val="right"/>
              <w:rPr>
                <w:rFonts w:ascii="Calibri" w:hAnsi="Calibri" w:cs="Calibri"/>
                <w:color w:val="000000"/>
                <w:sz w:val="22"/>
                <w:szCs w:val="22"/>
              </w:rPr>
            </w:pPr>
            <w:r>
              <w:rPr>
                <w:rStyle w:val="zk"/>
                <w:rFonts w:ascii="Calibri" w:hAnsi="Calibri" w:cs="Calibri"/>
                <w:color w:val="000000"/>
                <w:sz w:val="18"/>
                <w:szCs w:val="18"/>
              </w:rPr>
              <w:t>  (9,274)</w:t>
            </w:r>
          </w:p>
        </w:tc>
      </w:tr>
      <w:tr w:rsidR="004E0FC7" w14:paraId="76AEB4D1" w14:textId="77777777" w:rsidTr="004E0FC7">
        <w:trPr>
          <w:trHeight w:val="557"/>
        </w:trPr>
        <w:tc>
          <w:tcPr>
            <w:tcW w:w="3718" w:type="dxa"/>
            <w:tcBorders>
              <w:top w:val="nil"/>
              <w:left w:val="nil"/>
              <w:bottom w:val="single" w:sz="8" w:space="0" w:color="auto"/>
              <w:right w:val="nil"/>
            </w:tcBorders>
            <w:hideMark/>
          </w:tcPr>
          <w:p w14:paraId="7717E216" w14:textId="77777777" w:rsidR="004E0FC7" w:rsidRDefault="004E0FC7">
            <w:pPr>
              <w:pStyle w:val="ace"/>
              <w:spacing w:before="0" w:beforeAutospacing="0" w:after="0" w:afterAutospacing="0"/>
              <w:rPr>
                <w:rFonts w:ascii="Calibri" w:hAnsi="Calibri" w:cs="Calibri"/>
                <w:b/>
                <w:bCs/>
                <w:color w:val="000000"/>
                <w:sz w:val="22"/>
                <w:szCs w:val="22"/>
              </w:rPr>
            </w:pPr>
            <w:r>
              <w:rPr>
                <w:rStyle w:val="zk"/>
                <w:rFonts w:ascii="Calibri" w:hAnsi="Calibri" w:cs="Calibri"/>
                <w:b/>
                <w:bCs/>
                <w:color w:val="000000"/>
                <w:sz w:val="18"/>
                <w:szCs w:val="18"/>
              </w:rPr>
              <w:t>Net fee income</w:t>
            </w:r>
          </w:p>
          <w:p w14:paraId="6A4953E9" w14:textId="77777777" w:rsidR="004E0FC7" w:rsidRDefault="004E0FC7">
            <w:pPr>
              <w:pStyle w:val="acg"/>
              <w:spacing w:before="0" w:beforeAutospacing="0" w:after="0" w:afterAutospacing="0"/>
              <w:rPr>
                <w:rFonts w:ascii="Calibri" w:hAnsi="Calibri" w:cs="Calibri"/>
                <w:color w:val="000000"/>
                <w:sz w:val="22"/>
                <w:szCs w:val="22"/>
              </w:rPr>
            </w:pPr>
            <w:r>
              <w:rPr>
                <w:rStyle w:val="zk"/>
                <w:rFonts w:ascii="Calibri" w:hAnsi="Calibri" w:cs="Calibri"/>
                <w:color w:val="000000"/>
                <w:sz w:val="18"/>
                <w:szCs w:val="18"/>
              </w:rPr>
              <w:t>Administrative costs</w:t>
            </w:r>
          </w:p>
        </w:tc>
        <w:tc>
          <w:tcPr>
            <w:tcW w:w="976" w:type="dxa"/>
            <w:tcBorders>
              <w:top w:val="nil"/>
              <w:left w:val="nil"/>
              <w:bottom w:val="single" w:sz="8" w:space="0" w:color="auto"/>
              <w:right w:val="nil"/>
            </w:tcBorders>
            <w:hideMark/>
          </w:tcPr>
          <w:p w14:paraId="1A24FD78" w14:textId="77777777" w:rsidR="004E0FC7" w:rsidRDefault="004E0FC7">
            <w:pPr>
              <w:pStyle w:val="acs"/>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2,914</w:t>
            </w:r>
          </w:p>
          <w:p w14:paraId="181CA6AF" w14:textId="77777777" w:rsidR="004E0FC7" w:rsidRDefault="004E0FC7">
            <w:pPr>
              <w:pStyle w:val="acs"/>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(3,096)</w:t>
            </w:r>
          </w:p>
        </w:tc>
        <w:tc>
          <w:tcPr>
            <w:tcW w:w="1065" w:type="dxa"/>
            <w:tcBorders>
              <w:top w:val="nil"/>
              <w:left w:val="nil"/>
              <w:bottom w:val="single" w:sz="8" w:space="0" w:color="auto"/>
              <w:right w:val="nil"/>
            </w:tcBorders>
            <w:hideMark/>
          </w:tcPr>
          <w:p w14:paraId="1E3342FF" w14:textId="77777777" w:rsidR="004E0FC7" w:rsidRDefault="004E0FC7">
            <w:pPr>
              <w:pStyle w:val="act"/>
              <w:spacing w:before="0" w:beforeAutospacing="0" w:after="0" w:afterAutospacing="0"/>
              <w:ind w:right="61"/>
              <w:jc w:val="right"/>
              <w:rPr>
                <w:rFonts w:ascii="Calibri" w:hAnsi="Calibri" w:cs="Calibri"/>
                <w:b/>
                <w:bCs/>
                <w:color w:val="000000"/>
                <w:sz w:val="22"/>
                <w:szCs w:val="22"/>
              </w:rPr>
            </w:pPr>
            <w:r>
              <w:rPr>
                <w:rStyle w:val="zk"/>
                <w:rFonts w:ascii="Calibri" w:hAnsi="Calibri" w:cs="Calibri"/>
                <w:b/>
                <w:bCs/>
                <w:color w:val="000000"/>
                <w:sz w:val="18"/>
                <w:szCs w:val="18"/>
              </w:rPr>
              <w:t>-</w:t>
            </w:r>
          </w:p>
          <w:p w14:paraId="2F9DE5B0" w14:textId="77777777" w:rsidR="004E0FC7" w:rsidRDefault="004E0FC7">
            <w:pPr>
              <w:pStyle w:val="act"/>
              <w:spacing w:before="0" w:beforeAutospacing="0" w:after="0" w:afterAutospacing="0"/>
              <w:ind w:right="61"/>
              <w:jc w:val="right"/>
              <w:rPr>
                <w:rFonts w:ascii="Calibri" w:hAnsi="Calibri" w:cs="Calibri"/>
                <w:b/>
                <w:bCs/>
                <w:color w:val="000000"/>
                <w:sz w:val="22"/>
                <w:szCs w:val="22"/>
              </w:rPr>
            </w:pPr>
            <w:r>
              <w:rPr>
                <w:rStyle w:val="zk"/>
                <w:rFonts w:ascii="Calibri" w:hAnsi="Calibri" w:cs="Calibri"/>
                <w:b/>
                <w:bCs/>
                <w:color w:val="000000"/>
                <w:sz w:val="18"/>
                <w:szCs w:val="18"/>
              </w:rPr>
              <w:t>-</w:t>
            </w:r>
          </w:p>
        </w:tc>
        <w:tc>
          <w:tcPr>
            <w:tcW w:w="919" w:type="dxa"/>
            <w:tcBorders>
              <w:top w:val="nil"/>
              <w:left w:val="nil"/>
              <w:bottom w:val="single" w:sz="8" w:space="0" w:color="auto"/>
              <w:right w:val="nil"/>
            </w:tcBorders>
            <w:hideMark/>
          </w:tcPr>
          <w:p w14:paraId="57815B7D" w14:textId="77777777" w:rsidR="004E0FC7" w:rsidRDefault="004E0FC7">
            <w:pPr>
              <w:pStyle w:val="acs"/>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2,914</w:t>
            </w:r>
          </w:p>
          <w:p w14:paraId="189FC05A" w14:textId="77777777" w:rsidR="004E0FC7" w:rsidRDefault="004E0FC7">
            <w:pPr>
              <w:pStyle w:val="acs"/>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(3,096)</w:t>
            </w:r>
          </w:p>
        </w:tc>
        <w:tc>
          <w:tcPr>
            <w:tcW w:w="1027" w:type="dxa"/>
            <w:tcBorders>
              <w:top w:val="nil"/>
              <w:left w:val="nil"/>
              <w:bottom w:val="single" w:sz="8" w:space="0" w:color="auto"/>
              <w:right w:val="nil"/>
            </w:tcBorders>
            <w:hideMark/>
          </w:tcPr>
          <w:p w14:paraId="43A2EC6D" w14:textId="77777777" w:rsidR="004E0FC7" w:rsidRDefault="004E0FC7">
            <w:pPr>
              <w:pStyle w:val="acu"/>
              <w:spacing w:before="0" w:beforeAutospacing="0" w:after="0" w:afterAutospacing="0"/>
              <w:ind w:right="71"/>
              <w:jc w:val="right"/>
              <w:rPr>
                <w:rFonts w:ascii="Calibri" w:hAnsi="Calibri" w:cs="Calibri"/>
                <w:color w:val="000000"/>
                <w:sz w:val="22"/>
                <w:szCs w:val="22"/>
              </w:rPr>
            </w:pPr>
            <w:r>
              <w:rPr>
                <w:rStyle w:val="zk"/>
                <w:rFonts w:ascii="Calibri" w:hAnsi="Calibri" w:cs="Calibri"/>
                <w:color w:val="000000"/>
                <w:sz w:val="18"/>
                <w:szCs w:val="18"/>
              </w:rPr>
              <w:t>3,623</w:t>
            </w:r>
          </w:p>
          <w:p w14:paraId="5C54E01F" w14:textId="77777777" w:rsidR="004E0FC7" w:rsidRDefault="004E0FC7">
            <w:pPr>
              <w:pStyle w:val="acu"/>
              <w:spacing w:before="0" w:beforeAutospacing="0" w:after="0" w:afterAutospacing="0"/>
              <w:ind w:right="71"/>
              <w:jc w:val="right"/>
              <w:rPr>
                <w:rFonts w:ascii="Calibri" w:hAnsi="Calibri" w:cs="Calibri"/>
                <w:color w:val="000000"/>
                <w:sz w:val="22"/>
                <w:szCs w:val="22"/>
              </w:rPr>
            </w:pPr>
            <w:r>
              <w:rPr>
                <w:rStyle w:val="zk"/>
                <w:rFonts w:ascii="Calibri" w:hAnsi="Calibri" w:cs="Calibri"/>
                <w:color w:val="000000"/>
                <w:sz w:val="18"/>
                <w:szCs w:val="18"/>
              </w:rPr>
              <w:t>(3,498)</w:t>
            </w:r>
          </w:p>
        </w:tc>
        <w:tc>
          <w:tcPr>
            <w:tcW w:w="1178" w:type="dxa"/>
            <w:tcBorders>
              <w:top w:val="nil"/>
              <w:left w:val="nil"/>
              <w:bottom w:val="single" w:sz="8" w:space="0" w:color="auto"/>
              <w:right w:val="nil"/>
            </w:tcBorders>
            <w:hideMark/>
          </w:tcPr>
          <w:p w14:paraId="3F26ECE3" w14:textId="77777777" w:rsidR="004E0FC7" w:rsidRDefault="004E0FC7">
            <w:pPr>
              <w:pStyle w:val="acu"/>
              <w:spacing w:before="0" w:beforeAutospacing="0" w:after="0" w:afterAutospacing="0"/>
              <w:ind w:right="71"/>
              <w:jc w:val="right"/>
              <w:rPr>
                <w:rFonts w:ascii="Calibri" w:hAnsi="Calibri" w:cs="Calibri"/>
                <w:color w:val="000000"/>
                <w:sz w:val="22"/>
                <w:szCs w:val="22"/>
              </w:rPr>
            </w:pPr>
            <w:r>
              <w:rPr>
                <w:rStyle w:val="zk"/>
                <w:rFonts w:ascii="Calibri" w:hAnsi="Calibri" w:cs="Calibri"/>
                <w:color w:val="000000"/>
                <w:sz w:val="18"/>
                <w:szCs w:val="18"/>
              </w:rPr>
              <w:t>511</w:t>
            </w:r>
          </w:p>
          <w:p w14:paraId="535AA252" w14:textId="77777777" w:rsidR="004E0FC7" w:rsidRDefault="004E0FC7">
            <w:pPr>
              <w:pStyle w:val="acu"/>
              <w:spacing w:before="0" w:beforeAutospacing="0" w:after="0" w:afterAutospacing="0"/>
              <w:ind w:right="71"/>
              <w:jc w:val="right"/>
              <w:rPr>
                <w:rFonts w:ascii="Calibri" w:hAnsi="Calibri" w:cs="Calibri"/>
                <w:color w:val="000000"/>
                <w:sz w:val="22"/>
                <w:szCs w:val="22"/>
              </w:rPr>
            </w:pPr>
            <w:r>
              <w:rPr>
                <w:rStyle w:val="zk"/>
                <w:rFonts w:ascii="Calibri" w:hAnsi="Calibri" w:cs="Calibri"/>
                <w:color w:val="000000"/>
                <w:sz w:val="18"/>
                <w:szCs w:val="18"/>
              </w:rPr>
              <w:t>(544)</w:t>
            </w:r>
          </w:p>
        </w:tc>
        <w:tc>
          <w:tcPr>
            <w:tcW w:w="851" w:type="dxa"/>
            <w:tcBorders>
              <w:top w:val="nil"/>
              <w:left w:val="nil"/>
              <w:bottom w:val="single" w:sz="8" w:space="0" w:color="auto"/>
              <w:right w:val="nil"/>
            </w:tcBorders>
            <w:hideMark/>
          </w:tcPr>
          <w:p w14:paraId="5712062B" w14:textId="77777777" w:rsidR="004E0FC7" w:rsidRDefault="004E0FC7">
            <w:pPr>
              <w:pStyle w:val="acu"/>
              <w:spacing w:before="0" w:beforeAutospacing="0" w:after="0" w:afterAutospacing="0"/>
              <w:ind w:right="71"/>
              <w:jc w:val="right"/>
              <w:rPr>
                <w:rFonts w:ascii="Calibri" w:hAnsi="Calibri" w:cs="Calibri"/>
                <w:color w:val="000000"/>
                <w:sz w:val="22"/>
                <w:szCs w:val="22"/>
              </w:rPr>
            </w:pPr>
            <w:r>
              <w:rPr>
                <w:rStyle w:val="zk"/>
                <w:rFonts w:ascii="Calibri" w:hAnsi="Calibri" w:cs="Calibri"/>
                <w:color w:val="000000"/>
                <w:sz w:val="18"/>
                <w:szCs w:val="18"/>
              </w:rPr>
              <w:t>4,134</w:t>
            </w:r>
          </w:p>
          <w:p w14:paraId="69838C6A" w14:textId="77777777" w:rsidR="004E0FC7" w:rsidRDefault="004E0FC7">
            <w:pPr>
              <w:pStyle w:val="acu"/>
              <w:spacing w:before="0" w:beforeAutospacing="0" w:after="0" w:afterAutospacing="0"/>
              <w:ind w:right="71"/>
              <w:jc w:val="right"/>
              <w:rPr>
                <w:rFonts w:ascii="Calibri" w:hAnsi="Calibri" w:cs="Calibri"/>
                <w:color w:val="000000"/>
                <w:sz w:val="22"/>
                <w:szCs w:val="22"/>
              </w:rPr>
            </w:pPr>
            <w:r>
              <w:rPr>
                <w:rStyle w:val="zk"/>
                <w:rFonts w:ascii="Calibri" w:hAnsi="Calibri" w:cs="Calibri"/>
                <w:color w:val="000000"/>
                <w:sz w:val="18"/>
                <w:szCs w:val="18"/>
              </w:rPr>
              <w:t>(4,042)</w:t>
            </w:r>
          </w:p>
        </w:tc>
      </w:tr>
      <w:tr w:rsidR="004E0FC7" w14:paraId="0711E9FB" w14:textId="77777777" w:rsidTr="004E0FC7">
        <w:trPr>
          <w:trHeight w:val="707"/>
        </w:trPr>
        <w:tc>
          <w:tcPr>
            <w:tcW w:w="3718" w:type="dxa"/>
            <w:tcBorders>
              <w:top w:val="nil"/>
              <w:left w:val="nil"/>
              <w:bottom w:val="single" w:sz="8" w:space="0" w:color="auto"/>
              <w:right w:val="nil"/>
            </w:tcBorders>
            <w:hideMark/>
          </w:tcPr>
          <w:p w14:paraId="275BAEDD" w14:textId="77777777" w:rsidR="004E0FC7" w:rsidRDefault="004E0FC7">
            <w:pPr>
              <w:pStyle w:val="ace"/>
              <w:spacing w:before="0" w:beforeAutospacing="0" w:after="0" w:afterAutospacing="0"/>
              <w:rPr>
                <w:rFonts w:ascii="Calibri" w:hAnsi="Calibri" w:cs="Calibri"/>
                <w:b/>
                <w:bCs/>
                <w:color w:val="000000"/>
                <w:sz w:val="22"/>
                <w:szCs w:val="22"/>
              </w:rPr>
            </w:pPr>
            <w:r>
              <w:rPr>
                <w:rStyle w:val="zk"/>
                <w:rFonts w:ascii="Calibri" w:hAnsi="Calibri" w:cs="Calibri"/>
                <w:b/>
                <w:bCs/>
                <w:color w:val="000000"/>
                <w:sz w:val="18"/>
                <w:szCs w:val="18"/>
              </w:rPr>
              <w:t>Operating (loss)/profit</w:t>
            </w:r>
          </w:p>
          <w:p w14:paraId="03500E5C" w14:textId="77777777" w:rsidR="004E0FC7" w:rsidRDefault="004E0FC7">
            <w:pPr>
              <w:pStyle w:val="acg"/>
              <w:spacing w:before="0" w:beforeAutospacing="0" w:after="0" w:afterAutospacing="0"/>
              <w:rPr>
                <w:rFonts w:ascii="Calibri" w:hAnsi="Calibri" w:cs="Calibri"/>
                <w:color w:val="000000"/>
                <w:sz w:val="22"/>
                <w:szCs w:val="22"/>
              </w:rPr>
            </w:pPr>
            <w:r>
              <w:rPr>
                <w:rStyle w:val="zk"/>
                <w:rFonts w:ascii="Calibri" w:hAnsi="Calibri" w:cs="Calibri"/>
                <w:color w:val="000000"/>
                <w:sz w:val="18"/>
                <w:szCs w:val="18"/>
              </w:rPr>
              <w:t>Finance costs</w:t>
            </w:r>
          </w:p>
          <w:p w14:paraId="31438A22" w14:textId="77777777" w:rsidR="004E0FC7" w:rsidRDefault="004E0FC7">
            <w:pPr>
              <w:pStyle w:val="acg"/>
              <w:spacing w:before="0" w:beforeAutospacing="0" w:after="0" w:afterAutospacing="0"/>
              <w:rPr>
                <w:rFonts w:ascii="Calibri" w:hAnsi="Calibri" w:cs="Calibri"/>
                <w:color w:val="000000"/>
                <w:sz w:val="22"/>
                <w:szCs w:val="22"/>
              </w:rPr>
            </w:pPr>
            <w:r>
              <w:rPr>
                <w:rStyle w:val="zk"/>
                <w:rFonts w:ascii="Calibri" w:hAnsi="Calibri" w:cs="Calibri"/>
                <w:color w:val="000000"/>
                <w:sz w:val="18"/>
                <w:szCs w:val="18"/>
              </w:rPr>
              <w:t>Exceptional Item</w:t>
            </w:r>
          </w:p>
        </w:tc>
        <w:tc>
          <w:tcPr>
            <w:tcW w:w="976" w:type="dxa"/>
            <w:tcBorders>
              <w:top w:val="nil"/>
              <w:left w:val="nil"/>
              <w:bottom w:val="single" w:sz="8" w:space="0" w:color="auto"/>
              <w:right w:val="nil"/>
            </w:tcBorders>
            <w:hideMark/>
          </w:tcPr>
          <w:p w14:paraId="0717025D" w14:textId="77777777" w:rsidR="004E0FC7" w:rsidRDefault="004E0FC7">
            <w:pPr>
              <w:pStyle w:val="acs"/>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(182)</w:t>
            </w:r>
          </w:p>
          <w:p w14:paraId="18C26342" w14:textId="77777777" w:rsidR="004E0FC7" w:rsidRDefault="004E0FC7">
            <w:pPr>
              <w:pStyle w:val="acs"/>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(14)</w:t>
            </w:r>
          </w:p>
          <w:p w14:paraId="74669AAA" w14:textId="77777777" w:rsidR="004E0FC7" w:rsidRDefault="004E0FC7">
            <w:pPr>
              <w:pStyle w:val="acs"/>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82</w:t>
            </w:r>
          </w:p>
        </w:tc>
        <w:tc>
          <w:tcPr>
            <w:tcW w:w="1065" w:type="dxa"/>
            <w:tcBorders>
              <w:top w:val="nil"/>
              <w:left w:val="nil"/>
              <w:bottom w:val="single" w:sz="8" w:space="0" w:color="auto"/>
              <w:right w:val="nil"/>
            </w:tcBorders>
            <w:hideMark/>
          </w:tcPr>
          <w:p w14:paraId="1F4854BC" w14:textId="77777777" w:rsidR="004E0FC7" w:rsidRDefault="004E0FC7">
            <w:pPr>
              <w:pStyle w:val="act"/>
              <w:spacing w:before="0" w:beforeAutospacing="0" w:after="0" w:afterAutospacing="0"/>
              <w:ind w:right="61"/>
              <w:jc w:val="right"/>
              <w:rPr>
                <w:rFonts w:ascii="Calibri" w:hAnsi="Calibri" w:cs="Calibri"/>
                <w:b/>
                <w:bCs/>
                <w:color w:val="000000"/>
                <w:sz w:val="22"/>
                <w:szCs w:val="22"/>
              </w:rPr>
            </w:pPr>
            <w:r>
              <w:rPr>
                <w:rStyle w:val="zk"/>
                <w:rFonts w:ascii="Calibri" w:hAnsi="Calibri" w:cs="Calibri"/>
                <w:b/>
                <w:bCs/>
                <w:color w:val="000000"/>
                <w:sz w:val="18"/>
                <w:szCs w:val="18"/>
              </w:rPr>
              <w:t>-</w:t>
            </w:r>
          </w:p>
          <w:p w14:paraId="34E77635" w14:textId="77777777" w:rsidR="004E0FC7" w:rsidRDefault="004E0FC7">
            <w:pPr>
              <w:pStyle w:val="act"/>
              <w:spacing w:before="0" w:beforeAutospacing="0" w:after="0" w:afterAutospacing="0"/>
              <w:ind w:right="61"/>
              <w:jc w:val="right"/>
              <w:rPr>
                <w:rFonts w:ascii="Calibri" w:hAnsi="Calibri" w:cs="Calibri"/>
                <w:b/>
                <w:bCs/>
                <w:color w:val="000000"/>
                <w:sz w:val="22"/>
                <w:szCs w:val="22"/>
              </w:rPr>
            </w:pPr>
            <w:r>
              <w:rPr>
                <w:rStyle w:val="zk"/>
                <w:rFonts w:ascii="Calibri" w:hAnsi="Calibri" w:cs="Calibri"/>
                <w:b/>
                <w:bCs/>
                <w:color w:val="000000"/>
                <w:sz w:val="18"/>
                <w:szCs w:val="18"/>
              </w:rPr>
              <w:t>-</w:t>
            </w:r>
          </w:p>
          <w:p w14:paraId="2EAE94CA" w14:textId="77777777" w:rsidR="004E0FC7" w:rsidRDefault="004E0FC7">
            <w:pPr>
              <w:pStyle w:val="act"/>
              <w:spacing w:before="0" w:beforeAutospacing="0" w:after="0" w:afterAutospacing="0"/>
              <w:ind w:right="61"/>
              <w:jc w:val="right"/>
              <w:rPr>
                <w:rFonts w:ascii="Calibri" w:hAnsi="Calibri" w:cs="Calibri"/>
                <w:b/>
                <w:bCs/>
                <w:color w:val="000000"/>
                <w:sz w:val="22"/>
                <w:szCs w:val="22"/>
              </w:rPr>
            </w:pPr>
            <w:r>
              <w:rPr>
                <w:rStyle w:val="zk"/>
                <w:rFonts w:ascii="Calibri" w:hAnsi="Calibri" w:cs="Calibri"/>
                <w:b/>
                <w:bCs/>
                <w:color w:val="000000"/>
                <w:sz w:val="18"/>
                <w:szCs w:val="18"/>
              </w:rPr>
              <w:t>-</w:t>
            </w:r>
          </w:p>
        </w:tc>
        <w:tc>
          <w:tcPr>
            <w:tcW w:w="919" w:type="dxa"/>
            <w:tcBorders>
              <w:top w:val="nil"/>
              <w:left w:val="nil"/>
              <w:bottom w:val="single" w:sz="8" w:space="0" w:color="auto"/>
              <w:right w:val="nil"/>
            </w:tcBorders>
            <w:hideMark/>
          </w:tcPr>
          <w:p w14:paraId="7A8ED26F" w14:textId="77777777" w:rsidR="004E0FC7" w:rsidRDefault="004E0FC7">
            <w:pPr>
              <w:pStyle w:val="acs"/>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(182)</w:t>
            </w:r>
          </w:p>
          <w:p w14:paraId="542BF059" w14:textId="77777777" w:rsidR="004E0FC7" w:rsidRDefault="004E0FC7">
            <w:pPr>
              <w:pStyle w:val="acs"/>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(14)</w:t>
            </w:r>
          </w:p>
          <w:p w14:paraId="34B06245" w14:textId="77777777" w:rsidR="004E0FC7" w:rsidRDefault="004E0FC7">
            <w:pPr>
              <w:pStyle w:val="acs"/>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82</w:t>
            </w:r>
          </w:p>
        </w:tc>
        <w:tc>
          <w:tcPr>
            <w:tcW w:w="1027" w:type="dxa"/>
            <w:tcBorders>
              <w:top w:val="nil"/>
              <w:left w:val="nil"/>
              <w:bottom w:val="single" w:sz="8" w:space="0" w:color="auto"/>
              <w:right w:val="nil"/>
            </w:tcBorders>
            <w:hideMark/>
          </w:tcPr>
          <w:p w14:paraId="6DB6C608" w14:textId="77777777" w:rsidR="004E0FC7" w:rsidRDefault="004E0FC7">
            <w:pPr>
              <w:pStyle w:val="acu"/>
              <w:spacing w:before="0" w:beforeAutospacing="0" w:after="0" w:afterAutospacing="0"/>
              <w:ind w:right="71"/>
              <w:jc w:val="right"/>
              <w:rPr>
                <w:rFonts w:ascii="Calibri" w:hAnsi="Calibri" w:cs="Calibri"/>
                <w:color w:val="000000"/>
                <w:sz w:val="22"/>
                <w:szCs w:val="22"/>
              </w:rPr>
            </w:pPr>
            <w:r>
              <w:rPr>
                <w:rStyle w:val="zk"/>
                <w:rFonts w:ascii="Calibri" w:hAnsi="Calibri" w:cs="Calibri"/>
                <w:color w:val="000000"/>
                <w:sz w:val="18"/>
                <w:szCs w:val="18"/>
              </w:rPr>
              <w:t>125</w:t>
            </w:r>
          </w:p>
          <w:p w14:paraId="17D8205D" w14:textId="77777777" w:rsidR="004E0FC7" w:rsidRDefault="004E0FC7">
            <w:pPr>
              <w:pStyle w:val="acu"/>
              <w:spacing w:before="0" w:beforeAutospacing="0" w:after="0" w:afterAutospacing="0"/>
              <w:ind w:right="71"/>
              <w:jc w:val="right"/>
              <w:rPr>
                <w:rFonts w:ascii="Calibri" w:hAnsi="Calibri" w:cs="Calibri"/>
                <w:color w:val="000000"/>
                <w:sz w:val="22"/>
                <w:szCs w:val="22"/>
              </w:rPr>
            </w:pPr>
            <w:r>
              <w:rPr>
                <w:rStyle w:val="zk"/>
                <w:rFonts w:ascii="Calibri" w:hAnsi="Calibri" w:cs="Calibri"/>
                <w:color w:val="000000"/>
                <w:sz w:val="18"/>
                <w:szCs w:val="18"/>
              </w:rPr>
              <w:t>(37)</w:t>
            </w:r>
          </w:p>
          <w:p w14:paraId="595E4236" w14:textId="77777777" w:rsidR="004E0FC7" w:rsidRDefault="004E0FC7">
            <w:pPr>
              <w:pStyle w:val="acu"/>
              <w:spacing w:before="0" w:beforeAutospacing="0" w:after="0" w:afterAutospacing="0"/>
              <w:ind w:right="71"/>
              <w:jc w:val="right"/>
              <w:rPr>
                <w:rFonts w:ascii="Calibri" w:hAnsi="Calibri" w:cs="Calibri"/>
                <w:color w:val="000000"/>
                <w:sz w:val="22"/>
                <w:szCs w:val="22"/>
              </w:rPr>
            </w:pPr>
            <w:r>
              <w:rPr>
                <w:rStyle w:val="zk"/>
                <w:rFonts w:ascii="Calibri" w:hAnsi="Calibri" w:cs="Calibri"/>
                <w:color w:val="000000"/>
                <w:sz w:val="18"/>
                <w:szCs w:val="18"/>
              </w:rPr>
              <w:t>-</w:t>
            </w:r>
          </w:p>
        </w:tc>
        <w:tc>
          <w:tcPr>
            <w:tcW w:w="1178" w:type="dxa"/>
            <w:tcBorders>
              <w:top w:val="nil"/>
              <w:left w:val="nil"/>
              <w:bottom w:val="single" w:sz="8" w:space="0" w:color="auto"/>
              <w:right w:val="nil"/>
            </w:tcBorders>
            <w:hideMark/>
          </w:tcPr>
          <w:p w14:paraId="101EF4D3" w14:textId="77777777" w:rsidR="004E0FC7" w:rsidRDefault="004E0FC7">
            <w:pPr>
              <w:pStyle w:val="acu"/>
              <w:spacing w:before="0" w:beforeAutospacing="0" w:after="0" w:afterAutospacing="0"/>
              <w:ind w:right="71"/>
              <w:jc w:val="right"/>
              <w:rPr>
                <w:rFonts w:ascii="Calibri" w:hAnsi="Calibri" w:cs="Calibri"/>
                <w:color w:val="000000"/>
                <w:sz w:val="22"/>
                <w:szCs w:val="22"/>
              </w:rPr>
            </w:pPr>
            <w:r>
              <w:rPr>
                <w:rStyle w:val="zk"/>
                <w:rFonts w:ascii="Calibri" w:hAnsi="Calibri" w:cs="Calibri"/>
                <w:color w:val="000000"/>
                <w:sz w:val="18"/>
                <w:szCs w:val="18"/>
              </w:rPr>
              <w:t>(34)</w:t>
            </w:r>
          </w:p>
          <w:p w14:paraId="0EA30903" w14:textId="77777777" w:rsidR="004E0FC7" w:rsidRDefault="004E0FC7">
            <w:pPr>
              <w:pStyle w:val="acu"/>
              <w:spacing w:before="0" w:beforeAutospacing="0" w:after="0" w:afterAutospacing="0"/>
              <w:ind w:right="71"/>
              <w:jc w:val="right"/>
              <w:rPr>
                <w:rFonts w:ascii="Calibri" w:hAnsi="Calibri" w:cs="Calibri"/>
                <w:color w:val="000000"/>
                <w:sz w:val="22"/>
                <w:szCs w:val="22"/>
              </w:rPr>
            </w:pPr>
            <w:r>
              <w:rPr>
                <w:rStyle w:val="zk"/>
                <w:rFonts w:ascii="Calibri" w:hAnsi="Calibri" w:cs="Calibri"/>
                <w:color w:val="000000"/>
                <w:sz w:val="18"/>
                <w:szCs w:val="18"/>
              </w:rPr>
              <w:t>(15)</w:t>
            </w:r>
          </w:p>
          <w:p w14:paraId="1F9D8113" w14:textId="77777777" w:rsidR="004E0FC7" w:rsidRDefault="004E0FC7">
            <w:pPr>
              <w:pStyle w:val="acu"/>
              <w:spacing w:before="0" w:beforeAutospacing="0" w:after="0" w:afterAutospacing="0"/>
              <w:ind w:right="71"/>
              <w:jc w:val="right"/>
              <w:rPr>
                <w:rFonts w:ascii="Calibri" w:hAnsi="Calibri" w:cs="Calibri"/>
                <w:color w:val="000000"/>
                <w:sz w:val="22"/>
                <w:szCs w:val="22"/>
              </w:rPr>
            </w:pPr>
            <w:r>
              <w:rPr>
                <w:rStyle w:val="zk"/>
                <w:rFonts w:ascii="Calibri" w:hAnsi="Calibri" w:cs="Calibri"/>
                <w:color w:val="000000"/>
                <w:sz w:val="18"/>
                <w:szCs w:val="18"/>
              </w:rPr>
              <w:t>  315</w:t>
            </w:r>
          </w:p>
        </w:tc>
        <w:tc>
          <w:tcPr>
            <w:tcW w:w="851" w:type="dxa"/>
            <w:tcBorders>
              <w:top w:val="nil"/>
              <w:left w:val="nil"/>
              <w:bottom w:val="single" w:sz="8" w:space="0" w:color="auto"/>
              <w:right w:val="nil"/>
            </w:tcBorders>
            <w:hideMark/>
          </w:tcPr>
          <w:p w14:paraId="786D663A" w14:textId="77777777" w:rsidR="004E0FC7" w:rsidRDefault="004E0FC7">
            <w:pPr>
              <w:pStyle w:val="acu"/>
              <w:spacing w:before="0" w:beforeAutospacing="0" w:after="0" w:afterAutospacing="0"/>
              <w:ind w:right="71"/>
              <w:jc w:val="right"/>
              <w:rPr>
                <w:rFonts w:ascii="Calibri" w:hAnsi="Calibri" w:cs="Calibri"/>
                <w:color w:val="000000"/>
                <w:sz w:val="22"/>
                <w:szCs w:val="22"/>
              </w:rPr>
            </w:pPr>
            <w:r>
              <w:rPr>
                <w:rStyle w:val="zk"/>
                <w:rFonts w:ascii="Calibri" w:hAnsi="Calibri" w:cs="Calibri"/>
                <w:color w:val="000000"/>
                <w:sz w:val="18"/>
                <w:szCs w:val="18"/>
              </w:rPr>
              <w:t>91</w:t>
            </w:r>
          </w:p>
          <w:p w14:paraId="17F7C558" w14:textId="77777777" w:rsidR="004E0FC7" w:rsidRDefault="004E0FC7">
            <w:pPr>
              <w:pStyle w:val="acu"/>
              <w:spacing w:before="0" w:beforeAutospacing="0" w:after="0" w:afterAutospacing="0"/>
              <w:ind w:right="71"/>
              <w:jc w:val="right"/>
              <w:rPr>
                <w:rFonts w:ascii="Calibri" w:hAnsi="Calibri" w:cs="Calibri"/>
                <w:color w:val="000000"/>
                <w:sz w:val="22"/>
                <w:szCs w:val="22"/>
              </w:rPr>
            </w:pPr>
            <w:r>
              <w:rPr>
                <w:rStyle w:val="zk"/>
                <w:rFonts w:ascii="Calibri" w:hAnsi="Calibri" w:cs="Calibri"/>
                <w:color w:val="000000"/>
                <w:sz w:val="18"/>
                <w:szCs w:val="18"/>
              </w:rPr>
              <w:t>(52)</w:t>
            </w:r>
          </w:p>
          <w:p w14:paraId="175A87A1" w14:textId="77777777" w:rsidR="004E0FC7" w:rsidRDefault="004E0FC7">
            <w:pPr>
              <w:pStyle w:val="acu"/>
              <w:spacing w:before="0" w:beforeAutospacing="0" w:after="0" w:afterAutospacing="0"/>
              <w:ind w:right="71"/>
              <w:jc w:val="right"/>
              <w:rPr>
                <w:rFonts w:ascii="Calibri" w:hAnsi="Calibri" w:cs="Calibri"/>
                <w:color w:val="000000"/>
                <w:sz w:val="22"/>
                <w:szCs w:val="22"/>
              </w:rPr>
            </w:pPr>
            <w:r>
              <w:rPr>
                <w:rStyle w:val="zk"/>
                <w:rFonts w:ascii="Calibri" w:hAnsi="Calibri" w:cs="Calibri"/>
                <w:color w:val="000000"/>
                <w:sz w:val="18"/>
                <w:szCs w:val="18"/>
              </w:rPr>
              <w:t>315</w:t>
            </w:r>
          </w:p>
        </w:tc>
      </w:tr>
      <w:tr w:rsidR="004E0FC7" w14:paraId="619841EC" w14:textId="77777777" w:rsidTr="004E0FC7">
        <w:trPr>
          <w:trHeight w:val="573"/>
        </w:trPr>
        <w:tc>
          <w:tcPr>
            <w:tcW w:w="3718" w:type="dxa"/>
            <w:tcBorders>
              <w:top w:val="nil"/>
              <w:left w:val="nil"/>
              <w:bottom w:val="single" w:sz="8" w:space="0" w:color="auto"/>
              <w:right w:val="nil"/>
            </w:tcBorders>
            <w:hideMark/>
          </w:tcPr>
          <w:p w14:paraId="554A0864" w14:textId="77777777" w:rsidR="004E0FC7" w:rsidRDefault="004E0FC7">
            <w:pPr>
              <w:pStyle w:val="ace"/>
              <w:spacing w:before="0" w:beforeAutospacing="0" w:after="0" w:afterAutospacing="0"/>
              <w:rPr>
                <w:rFonts w:ascii="Calibri" w:hAnsi="Calibri" w:cs="Calibri"/>
                <w:b/>
                <w:bCs/>
                <w:color w:val="000000"/>
                <w:sz w:val="22"/>
                <w:szCs w:val="22"/>
              </w:rPr>
            </w:pPr>
            <w:r>
              <w:rPr>
                <w:rStyle w:val="zk"/>
                <w:rFonts w:ascii="Calibri" w:hAnsi="Calibri" w:cs="Calibri"/>
                <w:b/>
                <w:bCs/>
                <w:color w:val="000000"/>
                <w:sz w:val="18"/>
                <w:szCs w:val="18"/>
              </w:rPr>
              <w:t>(Loss)/profit before tax</w:t>
            </w:r>
          </w:p>
          <w:p w14:paraId="1430C5BD" w14:textId="77777777" w:rsidR="004E0FC7" w:rsidRDefault="004E0FC7">
            <w:pPr>
              <w:pStyle w:val="acg"/>
              <w:spacing w:before="0" w:beforeAutospacing="0" w:after="0" w:afterAutospacing="0"/>
              <w:rPr>
                <w:rFonts w:ascii="Calibri" w:hAnsi="Calibri" w:cs="Calibri"/>
                <w:color w:val="000000"/>
                <w:sz w:val="22"/>
                <w:szCs w:val="22"/>
              </w:rPr>
            </w:pPr>
            <w:r>
              <w:rPr>
                <w:rStyle w:val="zk"/>
                <w:rFonts w:ascii="Calibri" w:hAnsi="Calibri" w:cs="Calibri"/>
                <w:color w:val="000000"/>
                <w:sz w:val="18"/>
                <w:szCs w:val="18"/>
              </w:rPr>
              <w:t>Tax expense</w:t>
            </w:r>
          </w:p>
        </w:tc>
        <w:tc>
          <w:tcPr>
            <w:tcW w:w="976" w:type="dxa"/>
            <w:tcBorders>
              <w:top w:val="nil"/>
              <w:left w:val="nil"/>
              <w:bottom w:val="single" w:sz="8" w:space="0" w:color="auto"/>
              <w:right w:val="nil"/>
            </w:tcBorders>
            <w:hideMark/>
          </w:tcPr>
          <w:p w14:paraId="2E1E9C3C" w14:textId="77777777" w:rsidR="004E0FC7" w:rsidRDefault="004E0FC7">
            <w:pPr>
              <w:pStyle w:val="acs"/>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(114)</w:t>
            </w:r>
          </w:p>
          <w:p w14:paraId="675C6297" w14:textId="77777777" w:rsidR="004E0FC7" w:rsidRDefault="004E0FC7">
            <w:pPr>
              <w:pStyle w:val="acs"/>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(8)</w:t>
            </w:r>
          </w:p>
        </w:tc>
        <w:tc>
          <w:tcPr>
            <w:tcW w:w="1065" w:type="dxa"/>
            <w:tcBorders>
              <w:top w:val="nil"/>
              <w:left w:val="nil"/>
              <w:bottom w:val="single" w:sz="8" w:space="0" w:color="auto"/>
              <w:right w:val="nil"/>
            </w:tcBorders>
            <w:hideMark/>
          </w:tcPr>
          <w:p w14:paraId="5E3F2EEB" w14:textId="77777777" w:rsidR="004E0FC7" w:rsidRDefault="004E0FC7">
            <w:pPr>
              <w:pStyle w:val="act"/>
              <w:spacing w:before="0" w:beforeAutospacing="0" w:after="0" w:afterAutospacing="0"/>
              <w:ind w:right="61"/>
              <w:jc w:val="right"/>
              <w:rPr>
                <w:rFonts w:ascii="Calibri" w:hAnsi="Calibri" w:cs="Calibri"/>
                <w:b/>
                <w:bCs/>
                <w:color w:val="000000"/>
                <w:sz w:val="22"/>
                <w:szCs w:val="22"/>
              </w:rPr>
            </w:pPr>
            <w:r>
              <w:rPr>
                <w:rStyle w:val="zk"/>
                <w:rFonts w:ascii="Calibri" w:hAnsi="Calibri" w:cs="Calibri"/>
                <w:b/>
                <w:bCs/>
                <w:color w:val="000000"/>
                <w:sz w:val="18"/>
                <w:szCs w:val="18"/>
              </w:rPr>
              <w:t>-</w:t>
            </w:r>
          </w:p>
          <w:p w14:paraId="38F7D513" w14:textId="77777777" w:rsidR="004E0FC7" w:rsidRDefault="004E0FC7">
            <w:pPr>
              <w:pStyle w:val="act"/>
              <w:spacing w:before="0" w:beforeAutospacing="0" w:after="0" w:afterAutospacing="0"/>
              <w:ind w:right="61"/>
              <w:jc w:val="right"/>
              <w:rPr>
                <w:rFonts w:ascii="Calibri" w:hAnsi="Calibri" w:cs="Calibri"/>
                <w:b/>
                <w:bCs/>
                <w:color w:val="000000"/>
                <w:sz w:val="22"/>
                <w:szCs w:val="22"/>
              </w:rPr>
            </w:pPr>
            <w:r>
              <w:rPr>
                <w:rStyle w:val="zk"/>
                <w:rFonts w:ascii="Calibri" w:hAnsi="Calibri" w:cs="Calibri"/>
                <w:b/>
                <w:bCs/>
                <w:color w:val="000000"/>
                <w:sz w:val="18"/>
                <w:szCs w:val="18"/>
              </w:rPr>
              <w:t>-</w:t>
            </w:r>
          </w:p>
        </w:tc>
        <w:tc>
          <w:tcPr>
            <w:tcW w:w="919" w:type="dxa"/>
            <w:tcBorders>
              <w:top w:val="nil"/>
              <w:left w:val="nil"/>
              <w:bottom w:val="single" w:sz="8" w:space="0" w:color="auto"/>
              <w:right w:val="nil"/>
            </w:tcBorders>
            <w:hideMark/>
          </w:tcPr>
          <w:p w14:paraId="16B5FC5E" w14:textId="77777777" w:rsidR="004E0FC7" w:rsidRDefault="004E0FC7">
            <w:pPr>
              <w:pStyle w:val="acs"/>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(114)</w:t>
            </w:r>
          </w:p>
          <w:p w14:paraId="5E9F5A0B" w14:textId="77777777" w:rsidR="004E0FC7" w:rsidRDefault="004E0FC7">
            <w:pPr>
              <w:pStyle w:val="acs"/>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(8)</w:t>
            </w:r>
          </w:p>
        </w:tc>
        <w:tc>
          <w:tcPr>
            <w:tcW w:w="1027" w:type="dxa"/>
            <w:tcBorders>
              <w:top w:val="nil"/>
              <w:left w:val="nil"/>
              <w:bottom w:val="single" w:sz="8" w:space="0" w:color="auto"/>
              <w:right w:val="nil"/>
            </w:tcBorders>
            <w:hideMark/>
          </w:tcPr>
          <w:p w14:paraId="224E452B" w14:textId="77777777" w:rsidR="004E0FC7" w:rsidRDefault="004E0FC7">
            <w:pPr>
              <w:pStyle w:val="acu"/>
              <w:spacing w:before="0" w:beforeAutospacing="0" w:after="0" w:afterAutospacing="0"/>
              <w:ind w:right="71"/>
              <w:jc w:val="right"/>
              <w:rPr>
                <w:rFonts w:ascii="Calibri" w:hAnsi="Calibri" w:cs="Calibri"/>
                <w:color w:val="000000"/>
                <w:sz w:val="22"/>
                <w:szCs w:val="22"/>
              </w:rPr>
            </w:pPr>
            <w:r>
              <w:rPr>
                <w:rStyle w:val="zk"/>
                <w:rFonts w:ascii="Calibri" w:hAnsi="Calibri" w:cs="Calibri"/>
                <w:color w:val="000000"/>
                <w:sz w:val="18"/>
                <w:szCs w:val="18"/>
              </w:rPr>
              <w:t>88</w:t>
            </w:r>
          </w:p>
          <w:p w14:paraId="2FC04F0D" w14:textId="77777777" w:rsidR="004E0FC7" w:rsidRDefault="004E0FC7">
            <w:pPr>
              <w:pStyle w:val="acu"/>
              <w:spacing w:before="0" w:beforeAutospacing="0" w:after="0" w:afterAutospacing="0"/>
              <w:ind w:right="71"/>
              <w:jc w:val="right"/>
              <w:rPr>
                <w:rFonts w:ascii="Calibri" w:hAnsi="Calibri" w:cs="Calibri"/>
                <w:color w:val="000000"/>
                <w:sz w:val="22"/>
                <w:szCs w:val="22"/>
              </w:rPr>
            </w:pPr>
            <w:r>
              <w:rPr>
                <w:rStyle w:val="zk"/>
                <w:rFonts w:ascii="Calibri" w:hAnsi="Calibri" w:cs="Calibri"/>
                <w:color w:val="000000"/>
                <w:sz w:val="18"/>
                <w:szCs w:val="18"/>
              </w:rPr>
              <w:t>(31)</w:t>
            </w:r>
          </w:p>
        </w:tc>
        <w:tc>
          <w:tcPr>
            <w:tcW w:w="1178" w:type="dxa"/>
            <w:tcBorders>
              <w:top w:val="nil"/>
              <w:left w:val="nil"/>
              <w:bottom w:val="single" w:sz="8" w:space="0" w:color="auto"/>
              <w:right w:val="nil"/>
            </w:tcBorders>
            <w:hideMark/>
          </w:tcPr>
          <w:p w14:paraId="7FA563AF" w14:textId="77777777" w:rsidR="004E0FC7" w:rsidRDefault="004E0FC7">
            <w:pPr>
              <w:pStyle w:val="acu"/>
              <w:spacing w:before="0" w:beforeAutospacing="0" w:after="0" w:afterAutospacing="0"/>
              <w:ind w:right="71"/>
              <w:jc w:val="right"/>
              <w:rPr>
                <w:rFonts w:ascii="Calibri" w:hAnsi="Calibri" w:cs="Calibri"/>
                <w:color w:val="000000"/>
                <w:sz w:val="22"/>
                <w:szCs w:val="22"/>
              </w:rPr>
            </w:pPr>
            <w:r>
              <w:rPr>
                <w:rStyle w:val="zk"/>
                <w:rFonts w:ascii="Calibri" w:hAnsi="Calibri" w:cs="Calibri"/>
                <w:color w:val="000000"/>
                <w:sz w:val="18"/>
                <w:szCs w:val="18"/>
              </w:rPr>
              <w:t>  266</w:t>
            </w:r>
          </w:p>
          <w:p w14:paraId="06EE3919" w14:textId="77777777" w:rsidR="004E0FC7" w:rsidRDefault="004E0FC7">
            <w:pPr>
              <w:pStyle w:val="acu"/>
              <w:spacing w:before="0" w:beforeAutospacing="0" w:after="0" w:afterAutospacing="0"/>
              <w:ind w:right="71"/>
              <w:jc w:val="right"/>
              <w:rPr>
                <w:rFonts w:ascii="Calibri" w:hAnsi="Calibri" w:cs="Calibri"/>
                <w:color w:val="000000"/>
                <w:sz w:val="22"/>
                <w:szCs w:val="22"/>
              </w:rPr>
            </w:pPr>
            <w:r>
              <w:rPr>
                <w:rStyle w:val="zk"/>
                <w:rFonts w:ascii="Calibri" w:hAnsi="Calibri" w:cs="Calibri"/>
                <w:color w:val="000000"/>
                <w:sz w:val="18"/>
                <w:szCs w:val="18"/>
              </w:rPr>
              <w:t>-</w:t>
            </w:r>
            <w:r>
              <w:rPr>
                <w:rStyle w:val="apple-converted-space"/>
                <w:rFonts w:ascii="Calibri" w:hAnsi="Calibri" w:cs="Calibri"/>
                <w:color w:val="000000"/>
                <w:sz w:val="22"/>
                <w:szCs w:val="22"/>
              </w:rPr>
              <w:t> </w:t>
            </w:r>
            <w:r>
              <w:rPr>
                <w:rStyle w:val="zk"/>
                <w:rFonts w:ascii="Calibri" w:hAnsi="Calibri" w:cs="Calibri"/>
                <w:color w:val="000000"/>
                <w:sz w:val="18"/>
                <w:szCs w:val="18"/>
              </w:rPr>
              <w:t> </w:t>
            </w:r>
          </w:p>
        </w:tc>
        <w:tc>
          <w:tcPr>
            <w:tcW w:w="851" w:type="dxa"/>
            <w:tcBorders>
              <w:top w:val="nil"/>
              <w:left w:val="nil"/>
              <w:bottom w:val="single" w:sz="8" w:space="0" w:color="auto"/>
              <w:right w:val="nil"/>
            </w:tcBorders>
            <w:hideMark/>
          </w:tcPr>
          <w:p w14:paraId="7C1125C2" w14:textId="77777777" w:rsidR="004E0FC7" w:rsidRDefault="004E0FC7">
            <w:pPr>
              <w:pStyle w:val="acu"/>
              <w:spacing w:before="0" w:beforeAutospacing="0" w:after="0" w:afterAutospacing="0"/>
              <w:ind w:right="71"/>
              <w:jc w:val="right"/>
              <w:rPr>
                <w:rFonts w:ascii="Calibri" w:hAnsi="Calibri" w:cs="Calibri"/>
                <w:color w:val="000000"/>
                <w:sz w:val="22"/>
                <w:szCs w:val="22"/>
              </w:rPr>
            </w:pPr>
            <w:r>
              <w:rPr>
                <w:rStyle w:val="zk"/>
                <w:rFonts w:ascii="Calibri" w:hAnsi="Calibri" w:cs="Calibri"/>
                <w:color w:val="000000"/>
                <w:sz w:val="18"/>
                <w:szCs w:val="18"/>
              </w:rPr>
              <w:t>354</w:t>
            </w:r>
          </w:p>
          <w:p w14:paraId="38E26DBA" w14:textId="77777777" w:rsidR="004E0FC7" w:rsidRDefault="004E0FC7">
            <w:pPr>
              <w:pStyle w:val="acu"/>
              <w:spacing w:before="0" w:beforeAutospacing="0" w:after="0" w:afterAutospacing="0"/>
              <w:ind w:right="71"/>
              <w:jc w:val="right"/>
              <w:rPr>
                <w:rFonts w:ascii="Calibri" w:hAnsi="Calibri" w:cs="Calibri"/>
                <w:color w:val="000000"/>
                <w:sz w:val="22"/>
                <w:szCs w:val="22"/>
              </w:rPr>
            </w:pPr>
            <w:r>
              <w:rPr>
                <w:rStyle w:val="zk"/>
                <w:rFonts w:ascii="Calibri" w:hAnsi="Calibri" w:cs="Calibri"/>
                <w:color w:val="000000"/>
                <w:sz w:val="18"/>
                <w:szCs w:val="18"/>
              </w:rPr>
              <w:t>(31)</w:t>
            </w:r>
          </w:p>
        </w:tc>
      </w:tr>
      <w:tr w:rsidR="004E0FC7" w14:paraId="420AB4F0" w14:textId="77777777" w:rsidTr="004E0FC7">
        <w:trPr>
          <w:trHeight w:val="259"/>
        </w:trPr>
        <w:tc>
          <w:tcPr>
            <w:tcW w:w="3718" w:type="dxa"/>
            <w:tcBorders>
              <w:top w:val="nil"/>
              <w:left w:val="nil"/>
              <w:bottom w:val="single" w:sz="8" w:space="0" w:color="auto"/>
              <w:right w:val="nil"/>
            </w:tcBorders>
            <w:hideMark/>
          </w:tcPr>
          <w:p w14:paraId="2925F445" w14:textId="77777777" w:rsidR="004E0FC7" w:rsidRDefault="004E0FC7">
            <w:pPr>
              <w:pStyle w:val="ace"/>
              <w:spacing w:before="0" w:beforeAutospacing="0" w:after="0" w:afterAutospacing="0"/>
              <w:rPr>
                <w:rFonts w:ascii="Calibri" w:hAnsi="Calibri" w:cs="Calibri"/>
                <w:b/>
                <w:bCs/>
                <w:color w:val="000000"/>
                <w:sz w:val="22"/>
                <w:szCs w:val="22"/>
              </w:rPr>
            </w:pPr>
            <w:r>
              <w:rPr>
                <w:rStyle w:val="zk"/>
                <w:rFonts w:ascii="Calibri" w:hAnsi="Calibri" w:cs="Calibri"/>
                <w:b/>
                <w:bCs/>
                <w:color w:val="000000"/>
                <w:sz w:val="18"/>
                <w:szCs w:val="18"/>
              </w:rPr>
              <w:t>(Loss)/profit for the period attributable to owners of the parent</w:t>
            </w:r>
          </w:p>
        </w:tc>
        <w:tc>
          <w:tcPr>
            <w:tcW w:w="976" w:type="dxa"/>
            <w:tcBorders>
              <w:top w:val="nil"/>
              <w:left w:val="nil"/>
              <w:bottom w:val="single" w:sz="8" w:space="0" w:color="auto"/>
              <w:right w:val="nil"/>
            </w:tcBorders>
            <w:hideMark/>
          </w:tcPr>
          <w:p w14:paraId="3018C65F" w14:textId="77777777" w:rsidR="004E0FC7" w:rsidRDefault="004E0FC7">
            <w:pPr>
              <w:pStyle w:val="acs"/>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(122)</w:t>
            </w:r>
          </w:p>
        </w:tc>
        <w:tc>
          <w:tcPr>
            <w:tcW w:w="1065" w:type="dxa"/>
            <w:tcBorders>
              <w:top w:val="nil"/>
              <w:left w:val="nil"/>
              <w:bottom w:val="single" w:sz="8" w:space="0" w:color="auto"/>
              <w:right w:val="nil"/>
            </w:tcBorders>
            <w:hideMark/>
          </w:tcPr>
          <w:p w14:paraId="417EF30B" w14:textId="77777777" w:rsidR="004E0FC7" w:rsidRDefault="004E0FC7">
            <w:pPr>
              <w:pStyle w:val="act"/>
              <w:spacing w:before="0" w:beforeAutospacing="0" w:after="0" w:afterAutospacing="0"/>
              <w:ind w:right="61"/>
              <w:jc w:val="right"/>
              <w:rPr>
                <w:rFonts w:ascii="Calibri" w:hAnsi="Calibri" w:cs="Calibri"/>
                <w:b/>
                <w:bCs/>
                <w:color w:val="000000"/>
                <w:sz w:val="22"/>
                <w:szCs w:val="22"/>
              </w:rPr>
            </w:pPr>
            <w:r>
              <w:rPr>
                <w:rStyle w:val="zk"/>
                <w:rFonts w:ascii="Calibri" w:hAnsi="Calibri" w:cs="Calibri"/>
                <w:b/>
                <w:bCs/>
                <w:color w:val="000000"/>
                <w:sz w:val="18"/>
                <w:szCs w:val="18"/>
              </w:rPr>
              <w:t>-</w:t>
            </w:r>
          </w:p>
        </w:tc>
        <w:tc>
          <w:tcPr>
            <w:tcW w:w="919" w:type="dxa"/>
            <w:tcBorders>
              <w:top w:val="nil"/>
              <w:left w:val="nil"/>
              <w:bottom w:val="single" w:sz="8" w:space="0" w:color="auto"/>
              <w:right w:val="nil"/>
            </w:tcBorders>
            <w:hideMark/>
          </w:tcPr>
          <w:p w14:paraId="3E3EC03E" w14:textId="77777777" w:rsidR="004E0FC7" w:rsidRDefault="004E0FC7">
            <w:pPr>
              <w:pStyle w:val="acs"/>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(122)</w:t>
            </w:r>
          </w:p>
        </w:tc>
        <w:tc>
          <w:tcPr>
            <w:tcW w:w="1027" w:type="dxa"/>
            <w:tcBorders>
              <w:top w:val="nil"/>
              <w:left w:val="nil"/>
              <w:bottom w:val="single" w:sz="8" w:space="0" w:color="auto"/>
              <w:right w:val="nil"/>
            </w:tcBorders>
            <w:hideMark/>
          </w:tcPr>
          <w:p w14:paraId="0861DCCC" w14:textId="77777777" w:rsidR="004E0FC7" w:rsidRDefault="004E0FC7">
            <w:pPr>
              <w:pStyle w:val="acu"/>
              <w:spacing w:before="0" w:beforeAutospacing="0" w:after="0" w:afterAutospacing="0"/>
              <w:ind w:right="71"/>
              <w:jc w:val="right"/>
              <w:rPr>
                <w:rFonts w:ascii="Calibri" w:hAnsi="Calibri" w:cs="Calibri"/>
                <w:color w:val="000000"/>
                <w:sz w:val="22"/>
                <w:szCs w:val="22"/>
              </w:rPr>
            </w:pPr>
            <w:r>
              <w:rPr>
                <w:rStyle w:val="zk"/>
                <w:rFonts w:ascii="Calibri" w:hAnsi="Calibri" w:cs="Calibri"/>
                <w:color w:val="000000"/>
                <w:sz w:val="18"/>
                <w:szCs w:val="18"/>
              </w:rPr>
              <w:t>57</w:t>
            </w:r>
          </w:p>
        </w:tc>
        <w:tc>
          <w:tcPr>
            <w:tcW w:w="1178" w:type="dxa"/>
            <w:tcBorders>
              <w:top w:val="nil"/>
              <w:left w:val="nil"/>
              <w:bottom w:val="single" w:sz="8" w:space="0" w:color="auto"/>
              <w:right w:val="nil"/>
            </w:tcBorders>
            <w:hideMark/>
          </w:tcPr>
          <w:p w14:paraId="2D604285" w14:textId="77777777" w:rsidR="004E0FC7" w:rsidRDefault="004E0FC7">
            <w:pPr>
              <w:pStyle w:val="acu"/>
              <w:spacing w:before="0" w:beforeAutospacing="0" w:after="0" w:afterAutospacing="0"/>
              <w:ind w:right="71"/>
              <w:jc w:val="right"/>
              <w:rPr>
                <w:rFonts w:ascii="Calibri" w:hAnsi="Calibri" w:cs="Calibri"/>
                <w:color w:val="000000"/>
                <w:sz w:val="22"/>
                <w:szCs w:val="22"/>
              </w:rPr>
            </w:pPr>
            <w:r>
              <w:rPr>
                <w:rStyle w:val="zk"/>
                <w:rFonts w:ascii="Calibri" w:hAnsi="Calibri" w:cs="Calibri"/>
                <w:color w:val="000000"/>
                <w:sz w:val="18"/>
                <w:szCs w:val="18"/>
              </w:rPr>
              <w:t>  266</w:t>
            </w:r>
          </w:p>
        </w:tc>
        <w:tc>
          <w:tcPr>
            <w:tcW w:w="851" w:type="dxa"/>
            <w:tcBorders>
              <w:top w:val="nil"/>
              <w:left w:val="nil"/>
              <w:bottom w:val="single" w:sz="8" w:space="0" w:color="auto"/>
              <w:right w:val="nil"/>
            </w:tcBorders>
            <w:hideMark/>
          </w:tcPr>
          <w:p w14:paraId="60E4BBEF" w14:textId="77777777" w:rsidR="004E0FC7" w:rsidRDefault="004E0FC7">
            <w:pPr>
              <w:pStyle w:val="acu"/>
              <w:spacing w:before="0" w:beforeAutospacing="0" w:after="0" w:afterAutospacing="0"/>
              <w:ind w:right="71"/>
              <w:jc w:val="right"/>
              <w:rPr>
                <w:rFonts w:ascii="Calibri" w:hAnsi="Calibri" w:cs="Calibri"/>
                <w:color w:val="000000"/>
                <w:sz w:val="22"/>
                <w:szCs w:val="22"/>
              </w:rPr>
            </w:pPr>
            <w:r>
              <w:rPr>
                <w:rStyle w:val="zk"/>
                <w:rFonts w:ascii="Calibri" w:hAnsi="Calibri" w:cs="Calibri"/>
                <w:color w:val="000000"/>
                <w:sz w:val="18"/>
                <w:szCs w:val="18"/>
              </w:rPr>
              <w:t>  323</w:t>
            </w:r>
          </w:p>
        </w:tc>
      </w:tr>
      <w:tr w:rsidR="004E0FC7" w14:paraId="1ADEAF7F" w14:textId="77777777" w:rsidTr="004E0FC7">
        <w:trPr>
          <w:trHeight w:val="813"/>
        </w:trPr>
        <w:tc>
          <w:tcPr>
            <w:tcW w:w="3718" w:type="dxa"/>
            <w:tcBorders>
              <w:top w:val="nil"/>
              <w:left w:val="nil"/>
              <w:bottom w:val="nil"/>
              <w:right w:val="nil"/>
            </w:tcBorders>
            <w:hideMark/>
          </w:tcPr>
          <w:p w14:paraId="2FCC315B" w14:textId="77777777" w:rsidR="004E0FC7" w:rsidRDefault="004E0FC7">
            <w:pPr>
              <w:pStyle w:val="ace"/>
              <w:spacing w:before="0" w:beforeAutospacing="0" w:after="0" w:afterAutospacing="0"/>
              <w:rPr>
                <w:rFonts w:ascii="Calibri" w:hAnsi="Calibri" w:cs="Calibri"/>
                <w:b/>
                <w:bCs/>
                <w:color w:val="000000"/>
                <w:sz w:val="22"/>
                <w:szCs w:val="22"/>
              </w:rPr>
            </w:pPr>
            <w:r>
              <w:rPr>
                <w:rStyle w:val="zk"/>
                <w:rFonts w:ascii="Calibri" w:hAnsi="Calibri" w:cs="Calibri"/>
                <w:b/>
                <w:bCs/>
                <w:color w:val="000000"/>
                <w:sz w:val="18"/>
                <w:szCs w:val="18"/>
              </w:rPr>
              <w:t>Earnings per share</w:t>
            </w:r>
          </w:p>
          <w:p w14:paraId="478E458D" w14:textId="77777777" w:rsidR="004E0FC7" w:rsidRDefault="004E0FC7">
            <w:pPr>
              <w:pStyle w:val="acg"/>
              <w:spacing w:before="0" w:beforeAutospacing="0" w:after="0" w:afterAutospacing="0"/>
              <w:rPr>
                <w:rFonts w:ascii="Calibri" w:hAnsi="Calibri" w:cs="Calibri"/>
                <w:color w:val="000000"/>
                <w:sz w:val="22"/>
                <w:szCs w:val="22"/>
              </w:rPr>
            </w:pPr>
            <w:r>
              <w:rPr>
                <w:rStyle w:val="zk"/>
                <w:rFonts w:ascii="Calibri" w:hAnsi="Calibri" w:cs="Calibri"/>
                <w:color w:val="000000"/>
                <w:sz w:val="18"/>
                <w:szCs w:val="18"/>
              </w:rPr>
              <w:t>Basic and diluted (loss)/profit per share attributable to owners of the parent</w:t>
            </w:r>
          </w:p>
        </w:tc>
        <w:tc>
          <w:tcPr>
            <w:tcW w:w="976" w:type="dxa"/>
            <w:tcBorders>
              <w:top w:val="nil"/>
              <w:left w:val="nil"/>
              <w:bottom w:val="nil"/>
              <w:right w:val="nil"/>
            </w:tcBorders>
            <w:hideMark/>
          </w:tcPr>
          <w:p w14:paraId="380F15BA" w14:textId="77777777" w:rsidR="004E0FC7" w:rsidRDefault="004E0FC7">
            <w:pPr>
              <w:pStyle w:val="acs"/>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 </w:t>
            </w:r>
          </w:p>
          <w:p w14:paraId="35C162CD" w14:textId="77777777" w:rsidR="004E0FC7" w:rsidRDefault="004E0FC7">
            <w:pPr>
              <w:pStyle w:val="acs"/>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w:t>
            </w:r>
            <w:proofErr w:type="gramStart"/>
            <w:r>
              <w:rPr>
                <w:rStyle w:val="zk"/>
                <w:rFonts w:ascii="Calibri" w:hAnsi="Calibri" w:cs="Calibri"/>
                <w:b/>
                <w:bCs/>
                <w:color w:val="000000"/>
                <w:sz w:val="18"/>
                <w:szCs w:val="18"/>
              </w:rPr>
              <w:t>0.10)p</w:t>
            </w:r>
            <w:proofErr w:type="gramEnd"/>
          </w:p>
        </w:tc>
        <w:tc>
          <w:tcPr>
            <w:tcW w:w="1065" w:type="dxa"/>
            <w:tcBorders>
              <w:top w:val="nil"/>
              <w:left w:val="nil"/>
              <w:bottom w:val="nil"/>
              <w:right w:val="nil"/>
            </w:tcBorders>
            <w:hideMark/>
          </w:tcPr>
          <w:p w14:paraId="56F83155" w14:textId="77777777" w:rsidR="004E0FC7" w:rsidRDefault="004E0FC7">
            <w:pPr>
              <w:pStyle w:val="act"/>
              <w:spacing w:before="0" w:beforeAutospacing="0" w:after="0" w:afterAutospacing="0"/>
              <w:ind w:right="61"/>
              <w:jc w:val="right"/>
              <w:rPr>
                <w:rFonts w:ascii="Calibri" w:hAnsi="Calibri" w:cs="Calibri"/>
                <w:b/>
                <w:bCs/>
                <w:color w:val="000000"/>
                <w:sz w:val="22"/>
                <w:szCs w:val="22"/>
              </w:rPr>
            </w:pPr>
            <w:r>
              <w:rPr>
                <w:rStyle w:val="zk"/>
                <w:rFonts w:ascii="Calibri" w:hAnsi="Calibri" w:cs="Calibri"/>
                <w:b/>
                <w:bCs/>
                <w:color w:val="000000"/>
                <w:sz w:val="18"/>
                <w:szCs w:val="18"/>
              </w:rPr>
              <w:t> </w:t>
            </w:r>
          </w:p>
          <w:p w14:paraId="0A896213" w14:textId="77777777" w:rsidR="004E0FC7" w:rsidRDefault="004E0FC7">
            <w:pPr>
              <w:pStyle w:val="act"/>
              <w:spacing w:before="0" w:beforeAutospacing="0" w:after="0" w:afterAutospacing="0"/>
              <w:ind w:right="61"/>
              <w:jc w:val="right"/>
              <w:rPr>
                <w:rFonts w:ascii="Calibri" w:hAnsi="Calibri" w:cs="Calibri"/>
                <w:b/>
                <w:bCs/>
                <w:color w:val="000000"/>
                <w:sz w:val="22"/>
                <w:szCs w:val="22"/>
              </w:rPr>
            </w:pPr>
            <w:r>
              <w:rPr>
                <w:rStyle w:val="zk"/>
                <w:rFonts w:ascii="Calibri" w:hAnsi="Calibri" w:cs="Calibri"/>
                <w:b/>
                <w:bCs/>
                <w:color w:val="000000"/>
                <w:sz w:val="18"/>
                <w:szCs w:val="18"/>
              </w:rPr>
              <w:t>-</w:t>
            </w:r>
          </w:p>
        </w:tc>
        <w:tc>
          <w:tcPr>
            <w:tcW w:w="919" w:type="dxa"/>
            <w:tcBorders>
              <w:top w:val="nil"/>
              <w:left w:val="nil"/>
              <w:bottom w:val="nil"/>
              <w:right w:val="nil"/>
            </w:tcBorders>
            <w:hideMark/>
          </w:tcPr>
          <w:p w14:paraId="53841E5C" w14:textId="77777777" w:rsidR="004E0FC7" w:rsidRDefault="004E0FC7">
            <w:pPr>
              <w:pStyle w:val="acs"/>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 </w:t>
            </w:r>
          </w:p>
          <w:p w14:paraId="0E8D96C0" w14:textId="77777777" w:rsidR="004E0FC7" w:rsidRDefault="004E0FC7">
            <w:pPr>
              <w:pStyle w:val="acs"/>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w:t>
            </w:r>
            <w:proofErr w:type="gramStart"/>
            <w:r>
              <w:rPr>
                <w:rStyle w:val="zk"/>
                <w:rFonts w:ascii="Calibri" w:hAnsi="Calibri" w:cs="Calibri"/>
                <w:b/>
                <w:bCs/>
                <w:color w:val="000000"/>
                <w:sz w:val="18"/>
                <w:szCs w:val="18"/>
              </w:rPr>
              <w:t>0.10)p</w:t>
            </w:r>
            <w:proofErr w:type="gramEnd"/>
          </w:p>
        </w:tc>
        <w:tc>
          <w:tcPr>
            <w:tcW w:w="1027" w:type="dxa"/>
            <w:tcBorders>
              <w:top w:val="nil"/>
              <w:left w:val="nil"/>
              <w:bottom w:val="nil"/>
              <w:right w:val="nil"/>
            </w:tcBorders>
            <w:hideMark/>
          </w:tcPr>
          <w:p w14:paraId="68DD09BB" w14:textId="77777777" w:rsidR="004E0FC7" w:rsidRDefault="004E0FC7">
            <w:pPr>
              <w:pStyle w:val="acu"/>
              <w:spacing w:before="0" w:beforeAutospacing="0" w:after="0" w:afterAutospacing="0"/>
              <w:ind w:right="71"/>
              <w:jc w:val="right"/>
              <w:rPr>
                <w:rFonts w:ascii="Calibri" w:hAnsi="Calibri" w:cs="Calibri"/>
                <w:color w:val="000000"/>
                <w:sz w:val="22"/>
                <w:szCs w:val="22"/>
              </w:rPr>
            </w:pPr>
            <w:r>
              <w:rPr>
                <w:rStyle w:val="zk"/>
                <w:rFonts w:ascii="Calibri" w:hAnsi="Calibri" w:cs="Calibri"/>
                <w:color w:val="000000"/>
                <w:sz w:val="18"/>
                <w:szCs w:val="18"/>
              </w:rPr>
              <w:t> </w:t>
            </w:r>
          </w:p>
          <w:p w14:paraId="02CB3DCD" w14:textId="77777777" w:rsidR="004E0FC7" w:rsidRDefault="004E0FC7">
            <w:pPr>
              <w:pStyle w:val="acu"/>
              <w:spacing w:before="0" w:beforeAutospacing="0" w:after="0" w:afterAutospacing="0"/>
              <w:ind w:right="71"/>
              <w:jc w:val="right"/>
              <w:rPr>
                <w:rFonts w:ascii="Calibri" w:hAnsi="Calibri" w:cs="Calibri"/>
                <w:color w:val="000000"/>
                <w:sz w:val="22"/>
                <w:szCs w:val="22"/>
              </w:rPr>
            </w:pPr>
            <w:r>
              <w:rPr>
                <w:rStyle w:val="zk"/>
                <w:rFonts w:ascii="Calibri" w:hAnsi="Calibri" w:cs="Calibri"/>
                <w:color w:val="000000"/>
                <w:sz w:val="18"/>
                <w:szCs w:val="18"/>
              </w:rPr>
              <w:t>0.05p</w:t>
            </w:r>
          </w:p>
        </w:tc>
        <w:tc>
          <w:tcPr>
            <w:tcW w:w="1178" w:type="dxa"/>
            <w:tcBorders>
              <w:top w:val="nil"/>
              <w:left w:val="nil"/>
              <w:bottom w:val="nil"/>
              <w:right w:val="nil"/>
            </w:tcBorders>
            <w:hideMark/>
          </w:tcPr>
          <w:p w14:paraId="4A0EA668" w14:textId="77777777" w:rsidR="004E0FC7" w:rsidRDefault="004E0FC7">
            <w:pPr>
              <w:pStyle w:val="acu"/>
              <w:spacing w:before="0" w:beforeAutospacing="0" w:after="0" w:afterAutospacing="0"/>
              <w:ind w:right="71"/>
              <w:jc w:val="right"/>
              <w:rPr>
                <w:rFonts w:ascii="Calibri" w:hAnsi="Calibri" w:cs="Calibri"/>
                <w:color w:val="000000"/>
                <w:sz w:val="22"/>
                <w:szCs w:val="22"/>
              </w:rPr>
            </w:pPr>
            <w:r>
              <w:rPr>
                <w:rStyle w:val="zk"/>
                <w:rFonts w:ascii="Calibri" w:hAnsi="Calibri" w:cs="Calibri"/>
                <w:color w:val="000000"/>
                <w:sz w:val="18"/>
                <w:szCs w:val="18"/>
              </w:rPr>
              <w:t> </w:t>
            </w:r>
          </w:p>
          <w:p w14:paraId="2F12C1D2" w14:textId="77777777" w:rsidR="004E0FC7" w:rsidRDefault="004E0FC7">
            <w:pPr>
              <w:pStyle w:val="acu"/>
              <w:spacing w:before="0" w:beforeAutospacing="0" w:after="0" w:afterAutospacing="0"/>
              <w:ind w:right="71"/>
              <w:jc w:val="right"/>
              <w:rPr>
                <w:rFonts w:ascii="Calibri" w:hAnsi="Calibri" w:cs="Calibri"/>
                <w:color w:val="000000"/>
                <w:sz w:val="22"/>
                <w:szCs w:val="22"/>
              </w:rPr>
            </w:pPr>
            <w:r>
              <w:rPr>
                <w:rStyle w:val="zk"/>
                <w:rFonts w:ascii="Calibri" w:hAnsi="Calibri" w:cs="Calibri"/>
                <w:color w:val="000000"/>
                <w:sz w:val="18"/>
                <w:szCs w:val="18"/>
              </w:rPr>
              <w:t>0.22p</w:t>
            </w:r>
          </w:p>
        </w:tc>
        <w:tc>
          <w:tcPr>
            <w:tcW w:w="851" w:type="dxa"/>
            <w:tcBorders>
              <w:top w:val="nil"/>
              <w:left w:val="nil"/>
              <w:bottom w:val="nil"/>
              <w:right w:val="nil"/>
            </w:tcBorders>
            <w:hideMark/>
          </w:tcPr>
          <w:p w14:paraId="7DA25E31" w14:textId="77777777" w:rsidR="004E0FC7" w:rsidRDefault="004E0FC7">
            <w:pPr>
              <w:pStyle w:val="acu"/>
              <w:spacing w:before="0" w:beforeAutospacing="0" w:after="0" w:afterAutospacing="0"/>
              <w:ind w:right="71"/>
              <w:jc w:val="right"/>
              <w:rPr>
                <w:rFonts w:ascii="Calibri" w:hAnsi="Calibri" w:cs="Calibri"/>
                <w:color w:val="000000"/>
                <w:sz w:val="22"/>
                <w:szCs w:val="22"/>
              </w:rPr>
            </w:pPr>
            <w:r>
              <w:rPr>
                <w:rStyle w:val="zk"/>
                <w:rFonts w:ascii="Calibri" w:hAnsi="Calibri" w:cs="Calibri"/>
                <w:color w:val="000000"/>
                <w:sz w:val="18"/>
                <w:szCs w:val="18"/>
              </w:rPr>
              <w:t> </w:t>
            </w:r>
          </w:p>
          <w:p w14:paraId="590473E3" w14:textId="77777777" w:rsidR="004E0FC7" w:rsidRDefault="004E0FC7">
            <w:pPr>
              <w:pStyle w:val="acu"/>
              <w:spacing w:before="0" w:beforeAutospacing="0" w:after="0" w:afterAutospacing="0"/>
              <w:ind w:right="71"/>
              <w:jc w:val="right"/>
              <w:rPr>
                <w:rFonts w:ascii="Calibri" w:hAnsi="Calibri" w:cs="Calibri"/>
                <w:color w:val="000000"/>
                <w:sz w:val="22"/>
                <w:szCs w:val="22"/>
              </w:rPr>
            </w:pPr>
            <w:r>
              <w:rPr>
                <w:rStyle w:val="zk"/>
                <w:rFonts w:ascii="Calibri" w:hAnsi="Calibri" w:cs="Calibri"/>
                <w:color w:val="000000"/>
                <w:sz w:val="18"/>
                <w:szCs w:val="18"/>
              </w:rPr>
              <w:t>0.27p</w:t>
            </w:r>
          </w:p>
        </w:tc>
      </w:tr>
    </w:tbl>
    <w:p w14:paraId="126D19F5" w14:textId="6BFF616B" w:rsidR="004E0FC7" w:rsidRDefault="004E0FC7"/>
    <w:p w14:paraId="6BB7D48F" w14:textId="77777777" w:rsidR="004E0FC7" w:rsidRDefault="004E0FC7" w:rsidP="004E0FC7">
      <w:pPr>
        <w:pStyle w:val="Heading1"/>
        <w:spacing w:before="0"/>
        <w:ind w:left="851" w:right="946" w:hanging="709"/>
        <w:rPr>
          <w:rFonts w:ascii="Calibri Light" w:hAnsi="Calibri Light" w:cs="Calibri Light"/>
          <w:color w:val="2F5496"/>
        </w:rPr>
      </w:pPr>
      <w:r>
        <w:rPr>
          <w:rStyle w:val="zq"/>
          <w:rFonts w:ascii="Calibri" w:hAnsi="Calibri" w:cs="Calibri"/>
          <w:spacing w:val="-4"/>
          <w:sz w:val="22"/>
          <w:szCs w:val="22"/>
        </w:rPr>
        <w:t>CONSOLIDATED STATEMENT OF COMPREHENSIVE INCOME</w:t>
      </w:r>
    </w:p>
    <w:p w14:paraId="06626F3C" w14:textId="77777777" w:rsidR="004E0FC7" w:rsidRDefault="004E0FC7" w:rsidP="004E0FC7">
      <w:pPr>
        <w:pStyle w:val="Heading1"/>
        <w:spacing w:before="0"/>
        <w:ind w:left="851" w:right="946" w:hanging="709"/>
        <w:rPr>
          <w:rFonts w:ascii="Calibri Light" w:hAnsi="Calibri Light" w:cs="Calibri Light"/>
          <w:color w:val="2F5496"/>
        </w:rPr>
      </w:pPr>
      <w:r>
        <w:rPr>
          <w:rStyle w:val="abg"/>
          <w:rFonts w:ascii="Calibri" w:hAnsi="Calibri" w:cs="Calibri"/>
          <w:b/>
          <w:bCs/>
          <w:sz w:val="22"/>
          <w:szCs w:val="22"/>
        </w:rPr>
        <w:t>FOR THE YEAR ENDED 31 MARCH 2020</w:t>
      </w:r>
    </w:p>
    <w:p w14:paraId="0951F8E3" w14:textId="77777777" w:rsidR="004E0FC7" w:rsidRDefault="004E0FC7" w:rsidP="004E0FC7">
      <w:pPr>
        <w:pStyle w:val="acg"/>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bl>
      <w:tblPr>
        <w:tblW w:w="0" w:type="auto"/>
        <w:tblCellMar>
          <w:left w:w="0" w:type="dxa"/>
          <w:right w:w="0" w:type="dxa"/>
        </w:tblCellMar>
        <w:tblLook w:val="04A0" w:firstRow="1" w:lastRow="0" w:firstColumn="1" w:lastColumn="0" w:noHBand="0" w:noVBand="1"/>
      </w:tblPr>
      <w:tblGrid>
        <w:gridCol w:w="7036"/>
        <w:gridCol w:w="997"/>
        <w:gridCol w:w="993"/>
      </w:tblGrid>
      <w:tr w:rsidR="004E0FC7" w14:paraId="245D1B7A" w14:textId="77777777" w:rsidTr="004E0FC7">
        <w:trPr>
          <w:trHeight w:val="583"/>
        </w:trPr>
        <w:tc>
          <w:tcPr>
            <w:tcW w:w="7895" w:type="dxa"/>
            <w:tcBorders>
              <w:top w:val="nil"/>
              <w:left w:val="nil"/>
              <w:bottom w:val="single" w:sz="8" w:space="0" w:color="231F20"/>
              <w:right w:val="nil"/>
            </w:tcBorders>
            <w:hideMark/>
          </w:tcPr>
          <w:p w14:paraId="28C5D6C3" w14:textId="77777777" w:rsidR="004E0FC7" w:rsidRDefault="004E0FC7">
            <w:pPr>
              <w:pStyle w:val="ah"/>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1134" w:type="dxa"/>
            <w:tcBorders>
              <w:top w:val="nil"/>
              <w:left w:val="nil"/>
              <w:bottom w:val="single" w:sz="8" w:space="0" w:color="231F20"/>
              <w:right w:val="nil"/>
            </w:tcBorders>
            <w:hideMark/>
          </w:tcPr>
          <w:p w14:paraId="48CCB674" w14:textId="77777777" w:rsidR="004E0FC7" w:rsidRDefault="004E0FC7">
            <w:pPr>
              <w:pStyle w:val="acs"/>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2020</w:t>
            </w:r>
          </w:p>
          <w:p w14:paraId="70806225" w14:textId="77777777" w:rsidR="004E0FC7" w:rsidRDefault="004E0FC7">
            <w:pPr>
              <w:pStyle w:val="acs"/>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£'000</w:t>
            </w:r>
          </w:p>
        </w:tc>
        <w:tc>
          <w:tcPr>
            <w:tcW w:w="1134" w:type="dxa"/>
            <w:tcBorders>
              <w:top w:val="nil"/>
              <w:left w:val="nil"/>
              <w:bottom w:val="single" w:sz="8" w:space="0" w:color="231F20"/>
              <w:right w:val="nil"/>
            </w:tcBorders>
            <w:hideMark/>
          </w:tcPr>
          <w:p w14:paraId="084215C3" w14:textId="77777777" w:rsidR="004E0FC7" w:rsidRDefault="004E0FC7">
            <w:pPr>
              <w:pStyle w:val="acx"/>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2019</w:t>
            </w:r>
          </w:p>
          <w:p w14:paraId="6A49981A" w14:textId="77777777" w:rsidR="004E0FC7" w:rsidRDefault="004E0FC7">
            <w:pPr>
              <w:pStyle w:val="acx"/>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£'000</w:t>
            </w:r>
          </w:p>
        </w:tc>
      </w:tr>
      <w:tr w:rsidR="004E0FC7" w14:paraId="1ECEE786" w14:textId="77777777" w:rsidTr="004E0FC7">
        <w:trPr>
          <w:trHeight w:val="310"/>
        </w:trPr>
        <w:tc>
          <w:tcPr>
            <w:tcW w:w="7895" w:type="dxa"/>
            <w:tcBorders>
              <w:top w:val="nil"/>
              <w:left w:val="nil"/>
              <w:bottom w:val="single" w:sz="8" w:space="0" w:color="231F20"/>
              <w:right w:val="nil"/>
            </w:tcBorders>
            <w:hideMark/>
          </w:tcPr>
          <w:p w14:paraId="22F3DEBB" w14:textId="77777777" w:rsidR="004E0FC7" w:rsidRDefault="004E0FC7">
            <w:pPr>
              <w:pStyle w:val="ah"/>
              <w:spacing w:before="0" w:beforeAutospacing="0" w:after="0" w:afterAutospacing="0"/>
              <w:rPr>
                <w:rFonts w:ascii="Calibri" w:hAnsi="Calibri" w:cs="Calibri"/>
                <w:color w:val="000000"/>
                <w:sz w:val="22"/>
                <w:szCs w:val="22"/>
              </w:rPr>
            </w:pPr>
            <w:r>
              <w:rPr>
                <w:rStyle w:val="zk"/>
                <w:rFonts w:ascii="Calibri" w:hAnsi="Calibri" w:cs="Calibri"/>
                <w:color w:val="000000"/>
                <w:sz w:val="18"/>
                <w:szCs w:val="18"/>
              </w:rPr>
              <w:lastRenderedPageBreak/>
              <w:t>(Loss)/</w:t>
            </w:r>
            <w:proofErr w:type="spellStart"/>
            <w:r>
              <w:rPr>
                <w:rStyle w:val="zk"/>
                <w:rFonts w:ascii="Calibri" w:hAnsi="Calibri" w:cs="Calibri"/>
                <w:color w:val="000000"/>
                <w:sz w:val="18"/>
                <w:szCs w:val="18"/>
              </w:rPr>
              <w:t>profitfortheyear</w:t>
            </w:r>
            <w:proofErr w:type="spellEnd"/>
          </w:p>
        </w:tc>
        <w:tc>
          <w:tcPr>
            <w:tcW w:w="1134" w:type="dxa"/>
            <w:tcBorders>
              <w:top w:val="nil"/>
              <w:left w:val="nil"/>
              <w:bottom w:val="single" w:sz="8" w:space="0" w:color="231F20"/>
              <w:right w:val="nil"/>
            </w:tcBorders>
            <w:hideMark/>
          </w:tcPr>
          <w:p w14:paraId="00B46362" w14:textId="77777777" w:rsidR="004E0FC7" w:rsidRDefault="004E0FC7">
            <w:pPr>
              <w:pStyle w:val="acs"/>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(122)</w:t>
            </w:r>
            <w:r>
              <w:rPr>
                <w:rStyle w:val="apple-converted-space"/>
                <w:rFonts w:ascii="Calibri" w:hAnsi="Calibri" w:cs="Calibri"/>
                <w:b/>
                <w:bCs/>
                <w:color w:val="000000"/>
                <w:sz w:val="18"/>
                <w:szCs w:val="18"/>
              </w:rPr>
              <w:t> </w:t>
            </w:r>
          </w:p>
        </w:tc>
        <w:tc>
          <w:tcPr>
            <w:tcW w:w="1134" w:type="dxa"/>
            <w:tcBorders>
              <w:top w:val="nil"/>
              <w:left w:val="nil"/>
              <w:bottom w:val="single" w:sz="8" w:space="0" w:color="231F20"/>
              <w:right w:val="nil"/>
            </w:tcBorders>
            <w:hideMark/>
          </w:tcPr>
          <w:p w14:paraId="235569F7" w14:textId="77777777" w:rsidR="004E0FC7" w:rsidRDefault="004E0FC7">
            <w:pPr>
              <w:pStyle w:val="acx"/>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323</w:t>
            </w:r>
          </w:p>
        </w:tc>
      </w:tr>
      <w:tr w:rsidR="004E0FC7" w14:paraId="3E109FD0" w14:textId="77777777" w:rsidTr="004E0FC7">
        <w:trPr>
          <w:trHeight w:val="244"/>
        </w:trPr>
        <w:tc>
          <w:tcPr>
            <w:tcW w:w="7895" w:type="dxa"/>
            <w:tcBorders>
              <w:top w:val="nil"/>
              <w:left w:val="nil"/>
              <w:bottom w:val="single" w:sz="8" w:space="0" w:color="231F20"/>
              <w:right w:val="nil"/>
            </w:tcBorders>
            <w:hideMark/>
          </w:tcPr>
          <w:p w14:paraId="0294C6E7" w14:textId="77777777" w:rsidR="004E0FC7" w:rsidRDefault="004E0FC7">
            <w:pPr>
              <w:pStyle w:val="ah"/>
              <w:spacing w:before="0" w:beforeAutospacing="0" w:after="0" w:afterAutospacing="0"/>
              <w:rPr>
                <w:rFonts w:ascii="Calibri" w:hAnsi="Calibri" w:cs="Calibri"/>
                <w:color w:val="000000"/>
                <w:sz w:val="22"/>
                <w:szCs w:val="22"/>
              </w:rPr>
            </w:pPr>
            <w:r>
              <w:rPr>
                <w:rStyle w:val="zk"/>
                <w:rFonts w:ascii="Calibri" w:hAnsi="Calibri" w:cs="Calibri"/>
                <w:color w:val="000000"/>
                <w:sz w:val="18"/>
                <w:szCs w:val="18"/>
              </w:rPr>
              <w:t xml:space="preserve">Exchange difference </w:t>
            </w:r>
            <w:proofErr w:type="spellStart"/>
            <w:r>
              <w:rPr>
                <w:rStyle w:val="zk"/>
                <w:rFonts w:ascii="Calibri" w:hAnsi="Calibri" w:cs="Calibri"/>
                <w:color w:val="000000"/>
                <w:sz w:val="18"/>
                <w:szCs w:val="18"/>
              </w:rPr>
              <w:t>ontranslationof</w:t>
            </w:r>
            <w:proofErr w:type="spellEnd"/>
            <w:r>
              <w:rPr>
                <w:rStyle w:val="zk"/>
                <w:rFonts w:ascii="Calibri" w:hAnsi="Calibri" w:cs="Calibri"/>
                <w:color w:val="000000"/>
                <w:sz w:val="18"/>
                <w:szCs w:val="18"/>
              </w:rPr>
              <w:t xml:space="preserve"> foreign operations</w:t>
            </w:r>
          </w:p>
        </w:tc>
        <w:tc>
          <w:tcPr>
            <w:tcW w:w="1134" w:type="dxa"/>
            <w:tcBorders>
              <w:top w:val="nil"/>
              <w:left w:val="nil"/>
              <w:bottom w:val="single" w:sz="8" w:space="0" w:color="231F20"/>
              <w:right w:val="nil"/>
            </w:tcBorders>
            <w:hideMark/>
          </w:tcPr>
          <w:p w14:paraId="209F4521" w14:textId="77777777" w:rsidR="004E0FC7" w:rsidRDefault="004E0FC7">
            <w:pPr>
              <w:pStyle w:val="acs"/>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7</w:t>
            </w:r>
          </w:p>
        </w:tc>
        <w:tc>
          <w:tcPr>
            <w:tcW w:w="1134" w:type="dxa"/>
            <w:tcBorders>
              <w:top w:val="nil"/>
              <w:left w:val="nil"/>
              <w:bottom w:val="single" w:sz="8" w:space="0" w:color="231F20"/>
              <w:right w:val="nil"/>
            </w:tcBorders>
            <w:hideMark/>
          </w:tcPr>
          <w:p w14:paraId="192BBD7A" w14:textId="77777777" w:rsidR="004E0FC7" w:rsidRDefault="004E0FC7">
            <w:pPr>
              <w:pStyle w:val="acx"/>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18</w:t>
            </w:r>
          </w:p>
        </w:tc>
      </w:tr>
      <w:tr w:rsidR="004E0FC7" w14:paraId="2DCDC643" w14:textId="77777777" w:rsidTr="004E0FC7">
        <w:trPr>
          <w:trHeight w:val="282"/>
        </w:trPr>
        <w:tc>
          <w:tcPr>
            <w:tcW w:w="7895" w:type="dxa"/>
            <w:tcBorders>
              <w:top w:val="nil"/>
              <w:left w:val="nil"/>
              <w:bottom w:val="single" w:sz="8" w:space="0" w:color="231F20"/>
              <w:right w:val="nil"/>
            </w:tcBorders>
            <w:hideMark/>
          </w:tcPr>
          <w:p w14:paraId="1ECFD062" w14:textId="77777777" w:rsidR="004E0FC7" w:rsidRDefault="004E0FC7">
            <w:pPr>
              <w:pStyle w:val="ah"/>
              <w:spacing w:before="0" w:beforeAutospacing="0" w:after="0" w:afterAutospacing="0"/>
              <w:rPr>
                <w:rFonts w:ascii="Calibri" w:hAnsi="Calibri" w:cs="Calibri"/>
                <w:color w:val="000000"/>
                <w:sz w:val="22"/>
                <w:szCs w:val="22"/>
              </w:rPr>
            </w:pPr>
            <w:r>
              <w:rPr>
                <w:rStyle w:val="wn"/>
                <w:rFonts w:ascii="Calibri" w:hAnsi="Calibri" w:cs="Calibri"/>
                <w:b/>
                <w:bCs/>
                <w:color w:val="000000"/>
                <w:spacing w:val="-3"/>
                <w:sz w:val="18"/>
                <w:szCs w:val="18"/>
              </w:rPr>
              <w:t>Total</w:t>
            </w:r>
            <w:r>
              <w:rPr>
                <w:rStyle w:val="apple-converted-space"/>
                <w:rFonts w:ascii="Calibri" w:hAnsi="Calibri" w:cs="Calibri"/>
                <w:b/>
                <w:bCs/>
                <w:color w:val="000000"/>
                <w:sz w:val="22"/>
                <w:szCs w:val="22"/>
              </w:rPr>
              <w:t> </w:t>
            </w:r>
            <w:r>
              <w:rPr>
                <w:rStyle w:val="zk"/>
                <w:rFonts w:ascii="Calibri" w:hAnsi="Calibri" w:cs="Calibri"/>
                <w:b/>
                <w:bCs/>
                <w:color w:val="000000"/>
                <w:sz w:val="18"/>
                <w:szCs w:val="18"/>
              </w:rPr>
              <w:t>comprehensive (loss)/</w:t>
            </w:r>
            <w:proofErr w:type="spellStart"/>
            <w:r>
              <w:rPr>
                <w:rStyle w:val="zk"/>
                <w:rFonts w:ascii="Calibri" w:hAnsi="Calibri" w:cs="Calibri"/>
                <w:b/>
                <w:bCs/>
                <w:color w:val="000000"/>
                <w:sz w:val="18"/>
                <w:szCs w:val="18"/>
              </w:rPr>
              <w:t>profitfortheperiodattributabletoowners</w:t>
            </w:r>
            <w:proofErr w:type="spellEnd"/>
            <w:r>
              <w:rPr>
                <w:rStyle w:val="zk"/>
                <w:rFonts w:ascii="Calibri" w:hAnsi="Calibri" w:cs="Calibri"/>
                <w:b/>
                <w:bCs/>
                <w:color w:val="000000"/>
                <w:sz w:val="18"/>
                <w:szCs w:val="18"/>
              </w:rPr>
              <w:t xml:space="preserve"> of the parent</w:t>
            </w:r>
          </w:p>
        </w:tc>
        <w:tc>
          <w:tcPr>
            <w:tcW w:w="1134" w:type="dxa"/>
            <w:tcBorders>
              <w:top w:val="nil"/>
              <w:left w:val="nil"/>
              <w:bottom w:val="single" w:sz="8" w:space="0" w:color="231F20"/>
              <w:right w:val="nil"/>
            </w:tcBorders>
            <w:hideMark/>
          </w:tcPr>
          <w:p w14:paraId="257A0B48" w14:textId="77777777" w:rsidR="004E0FC7" w:rsidRDefault="004E0FC7">
            <w:pPr>
              <w:pStyle w:val="acs"/>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(115)</w:t>
            </w:r>
          </w:p>
        </w:tc>
        <w:tc>
          <w:tcPr>
            <w:tcW w:w="1134" w:type="dxa"/>
            <w:tcBorders>
              <w:top w:val="nil"/>
              <w:left w:val="nil"/>
              <w:bottom w:val="single" w:sz="8" w:space="0" w:color="231F20"/>
              <w:right w:val="nil"/>
            </w:tcBorders>
            <w:hideMark/>
          </w:tcPr>
          <w:p w14:paraId="560F8E2A" w14:textId="77777777" w:rsidR="004E0FC7" w:rsidRDefault="004E0FC7">
            <w:pPr>
              <w:pStyle w:val="acx"/>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341</w:t>
            </w:r>
          </w:p>
        </w:tc>
      </w:tr>
    </w:tbl>
    <w:p w14:paraId="4A3BCC7C" w14:textId="77777777" w:rsidR="004E0FC7" w:rsidRDefault="004E0FC7" w:rsidP="004E0FC7">
      <w:pPr>
        <w:pStyle w:val="aca"/>
        <w:spacing w:before="0" w:beforeAutospacing="0" w:after="0" w:afterAutospacing="0"/>
        <w:jc w:val="both"/>
        <w:rPr>
          <w:b/>
          <w:bCs/>
          <w:color w:val="000000"/>
          <w:sz w:val="27"/>
          <w:szCs w:val="27"/>
        </w:rPr>
      </w:pPr>
      <w:r>
        <w:rPr>
          <w:rStyle w:val="abn"/>
          <w:rFonts w:ascii="Calibri" w:hAnsi="Calibri" w:cs="Calibri"/>
          <w:b/>
          <w:bCs/>
          <w:color w:val="000000"/>
          <w:sz w:val="22"/>
          <w:szCs w:val="22"/>
        </w:rPr>
        <w:t> </w:t>
      </w:r>
    </w:p>
    <w:p w14:paraId="73208A35" w14:textId="77777777" w:rsidR="004E0FC7" w:rsidRDefault="004E0FC7" w:rsidP="004E0FC7">
      <w:pPr>
        <w:pStyle w:val="Heading1"/>
        <w:spacing w:before="0"/>
        <w:ind w:left="851" w:right="946" w:hanging="709"/>
        <w:rPr>
          <w:rFonts w:ascii="Calibri Light" w:hAnsi="Calibri Light" w:cs="Calibri Light"/>
          <w:b/>
          <w:bCs/>
          <w:color w:val="2F5496"/>
        </w:rPr>
      </w:pPr>
      <w:r>
        <w:rPr>
          <w:rStyle w:val="zq"/>
          <w:rFonts w:ascii="Calibri" w:hAnsi="Calibri" w:cs="Calibri"/>
          <w:spacing w:val="-4"/>
          <w:sz w:val="22"/>
          <w:szCs w:val="22"/>
        </w:rPr>
        <w:t>CONSOLIDATED STATEMENT OF FINANCIAL POSITION</w:t>
      </w:r>
    </w:p>
    <w:p w14:paraId="4263194D" w14:textId="77777777" w:rsidR="004E0FC7" w:rsidRDefault="004E0FC7" w:rsidP="004E0FC7">
      <w:pPr>
        <w:pStyle w:val="Heading1"/>
        <w:spacing w:before="0"/>
        <w:ind w:left="851" w:right="946" w:hanging="709"/>
        <w:rPr>
          <w:rFonts w:ascii="Calibri Light" w:hAnsi="Calibri Light" w:cs="Calibri Light"/>
          <w:color w:val="2F5496"/>
        </w:rPr>
      </w:pPr>
      <w:r>
        <w:rPr>
          <w:rStyle w:val="abg"/>
          <w:rFonts w:ascii="Calibri" w:hAnsi="Calibri" w:cs="Calibri"/>
          <w:b/>
          <w:bCs/>
          <w:sz w:val="22"/>
          <w:szCs w:val="22"/>
        </w:rPr>
        <w:t>AS AT 31 MARCH 2020</w:t>
      </w:r>
    </w:p>
    <w:p w14:paraId="6ECE7729" w14:textId="77777777" w:rsidR="004E0FC7" w:rsidRDefault="004E0FC7" w:rsidP="004E0FC7">
      <w:pPr>
        <w:pStyle w:val="abz"/>
        <w:spacing w:before="0" w:beforeAutospacing="0" w:after="0" w:afterAutospacing="0"/>
        <w:jc w:val="both"/>
        <w:rPr>
          <w:color w:val="000000"/>
          <w:sz w:val="27"/>
          <w:szCs w:val="27"/>
        </w:rPr>
      </w:pPr>
      <w:r>
        <w:rPr>
          <w:rStyle w:val="abn"/>
          <w:rFonts w:ascii="Calibri" w:hAnsi="Calibri" w:cs="Calibri"/>
          <w:color w:val="000000"/>
          <w:sz w:val="22"/>
          <w:szCs w:val="22"/>
        </w:rPr>
        <w:t> </w:t>
      </w:r>
    </w:p>
    <w:tbl>
      <w:tblPr>
        <w:tblW w:w="0" w:type="auto"/>
        <w:tblCellMar>
          <w:left w:w="0" w:type="dxa"/>
          <w:right w:w="0" w:type="dxa"/>
        </w:tblCellMar>
        <w:tblLook w:val="04A0" w:firstRow="1" w:lastRow="0" w:firstColumn="1" w:lastColumn="0" w:noHBand="0" w:noVBand="1"/>
      </w:tblPr>
      <w:tblGrid>
        <w:gridCol w:w="6954"/>
        <w:gridCol w:w="1053"/>
        <w:gridCol w:w="1019"/>
      </w:tblGrid>
      <w:tr w:rsidR="004E0FC7" w14:paraId="19AE3579" w14:textId="77777777" w:rsidTr="004E0FC7">
        <w:trPr>
          <w:trHeight w:val="302"/>
        </w:trPr>
        <w:tc>
          <w:tcPr>
            <w:tcW w:w="7535" w:type="dxa"/>
            <w:hideMark/>
          </w:tcPr>
          <w:p w14:paraId="01BE5815" w14:textId="77777777" w:rsidR="004E0FC7" w:rsidRDefault="004E0FC7">
            <w:pPr>
              <w:pStyle w:val="acg"/>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1153" w:type="dxa"/>
            <w:hideMark/>
          </w:tcPr>
          <w:p w14:paraId="7E45DE97" w14:textId="77777777" w:rsidR="004E0FC7" w:rsidRDefault="004E0FC7">
            <w:pPr>
              <w:pStyle w:val="acy"/>
              <w:spacing w:before="0" w:beforeAutospacing="0" w:after="0" w:afterAutospacing="0"/>
              <w:ind w:right="72"/>
              <w:jc w:val="right"/>
              <w:rPr>
                <w:rFonts w:ascii="Calibri" w:hAnsi="Calibri" w:cs="Calibri"/>
                <w:b/>
                <w:bCs/>
                <w:color w:val="000000"/>
                <w:sz w:val="22"/>
                <w:szCs w:val="22"/>
              </w:rPr>
            </w:pPr>
            <w:r>
              <w:rPr>
                <w:rStyle w:val="zk"/>
                <w:rFonts w:ascii="Calibri" w:hAnsi="Calibri" w:cs="Calibri"/>
                <w:b/>
                <w:bCs/>
                <w:color w:val="000000"/>
                <w:sz w:val="18"/>
                <w:szCs w:val="18"/>
              </w:rPr>
              <w:t>2020</w:t>
            </w:r>
          </w:p>
        </w:tc>
        <w:tc>
          <w:tcPr>
            <w:tcW w:w="1113" w:type="dxa"/>
            <w:hideMark/>
          </w:tcPr>
          <w:p w14:paraId="59793334" w14:textId="77777777" w:rsidR="004E0FC7" w:rsidRDefault="004E0FC7">
            <w:pPr>
              <w:pStyle w:val="acz"/>
              <w:spacing w:before="0" w:beforeAutospacing="0" w:after="0" w:afterAutospacing="0"/>
              <w:ind w:right="72"/>
              <w:jc w:val="right"/>
              <w:rPr>
                <w:rFonts w:ascii="Calibri" w:hAnsi="Calibri" w:cs="Calibri"/>
                <w:color w:val="000000"/>
                <w:sz w:val="22"/>
                <w:szCs w:val="22"/>
              </w:rPr>
            </w:pPr>
            <w:r>
              <w:rPr>
                <w:rStyle w:val="zk"/>
                <w:rFonts w:ascii="Calibri" w:hAnsi="Calibri" w:cs="Calibri"/>
                <w:color w:val="000000"/>
                <w:sz w:val="18"/>
                <w:szCs w:val="18"/>
              </w:rPr>
              <w:t>2019</w:t>
            </w:r>
          </w:p>
        </w:tc>
      </w:tr>
      <w:tr w:rsidR="004E0FC7" w14:paraId="65AB9D55" w14:textId="77777777" w:rsidTr="004E0FC7">
        <w:trPr>
          <w:trHeight w:val="221"/>
        </w:trPr>
        <w:tc>
          <w:tcPr>
            <w:tcW w:w="7535" w:type="dxa"/>
            <w:tcBorders>
              <w:top w:val="nil"/>
              <w:left w:val="nil"/>
              <w:bottom w:val="single" w:sz="8" w:space="0" w:color="231F20"/>
              <w:right w:val="nil"/>
            </w:tcBorders>
            <w:hideMark/>
          </w:tcPr>
          <w:p w14:paraId="4B4625CB" w14:textId="77777777" w:rsidR="004E0FC7" w:rsidRDefault="004E0FC7">
            <w:pPr>
              <w:pStyle w:val="ada"/>
              <w:spacing w:before="0" w:beforeAutospacing="0" w:after="0" w:afterAutospacing="0"/>
              <w:ind w:right="111"/>
              <w:jc w:val="right"/>
              <w:rPr>
                <w:rFonts w:ascii="Calibri" w:hAnsi="Calibri" w:cs="Calibri"/>
                <w:b/>
                <w:bCs/>
                <w:color w:val="000000"/>
                <w:sz w:val="22"/>
                <w:szCs w:val="22"/>
              </w:rPr>
            </w:pPr>
            <w:r>
              <w:rPr>
                <w:rFonts w:ascii="Calibri" w:hAnsi="Calibri" w:cs="Calibri"/>
                <w:b/>
                <w:bCs/>
                <w:color w:val="000000"/>
                <w:sz w:val="22"/>
                <w:szCs w:val="22"/>
              </w:rPr>
              <w:t> </w:t>
            </w:r>
          </w:p>
        </w:tc>
        <w:tc>
          <w:tcPr>
            <w:tcW w:w="1153" w:type="dxa"/>
            <w:tcBorders>
              <w:top w:val="nil"/>
              <w:left w:val="nil"/>
              <w:bottom w:val="single" w:sz="8" w:space="0" w:color="231F20"/>
              <w:right w:val="nil"/>
            </w:tcBorders>
            <w:hideMark/>
          </w:tcPr>
          <w:p w14:paraId="5D24B77C" w14:textId="77777777" w:rsidR="004E0FC7" w:rsidRDefault="004E0FC7">
            <w:pPr>
              <w:pStyle w:val="acy"/>
              <w:spacing w:before="0" w:beforeAutospacing="0" w:after="0" w:afterAutospacing="0"/>
              <w:ind w:right="72"/>
              <w:jc w:val="right"/>
              <w:rPr>
                <w:rFonts w:ascii="Calibri" w:hAnsi="Calibri" w:cs="Calibri"/>
                <w:b/>
                <w:bCs/>
                <w:color w:val="000000"/>
                <w:sz w:val="22"/>
                <w:szCs w:val="22"/>
              </w:rPr>
            </w:pPr>
            <w:r>
              <w:rPr>
                <w:rStyle w:val="zk"/>
                <w:rFonts w:ascii="Calibri" w:hAnsi="Calibri" w:cs="Calibri"/>
                <w:b/>
                <w:bCs/>
                <w:color w:val="000000"/>
                <w:sz w:val="18"/>
                <w:szCs w:val="18"/>
              </w:rPr>
              <w:t>£'000</w:t>
            </w:r>
          </w:p>
        </w:tc>
        <w:tc>
          <w:tcPr>
            <w:tcW w:w="1113" w:type="dxa"/>
            <w:tcBorders>
              <w:top w:val="nil"/>
              <w:left w:val="nil"/>
              <w:bottom w:val="single" w:sz="8" w:space="0" w:color="231F20"/>
              <w:right w:val="nil"/>
            </w:tcBorders>
            <w:hideMark/>
          </w:tcPr>
          <w:p w14:paraId="649FE89C" w14:textId="77777777" w:rsidR="004E0FC7" w:rsidRDefault="004E0FC7">
            <w:pPr>
              <w:pStyle w:val="acz"/>
              <w:spacing w:before="0" w:beforeAutospacing="0" w:after="0" w:afterAutospacing="0"/>
              <w:ind w:right="72"/>
              <w:jc w:val="right"/>
              <w:rPr>
                <w:rFonts w:ascii="Calibri" w:hAnsi="Calibri" w:cs="Calibri"/>
                <w:color w:val="000000"/>
                <w:sz w:val="22"/>
                <w:szCs w:val="22"/>
              </w:rPr>
            </w:pPr>
            <w:r>
              <w:rPr>
                <w:rStyle w:val="zk"/>
                <w:rFonts w:ascii="Calibri" w:hAnsi="Calibri" w:cs="Calibri"/>
                <w:color w:val="000000"/>
                <w:sz w:val="18"/>
                <w:szCs w:val="18"/>
              </w:rPr>
              <w:t>£'000</w:t>
            </w:r>
          </w:p>
        </w:tc>
      </w:tr>
      <w:tr w:rsidR="004E0FC7" w14:paraId="41A9BEE6" w14:textId="77777777" w:rsidTr="004E0FC7">
        <w:trPr>
          <w:trHeight w:val="258"/>
        </w:trPr>
        <w:tc>
          <w:tcPr>
            <w:tcW w:w="7535" w:type="dxa"/>
            <w:tcBorders>
              <w:top w:val="nil"/>
              <w:left w:val="nil"/>
              <w:bottom w:val="nil"/>
              <w:right w:val="nil"/>
            </w:tcBorders>
            <w:hideMark/>
          </w:tcPr>
          <w:p w14:paraId="03BFBEF8" w14:textId="77777777" w:rsidR="004E0FC7" w:rsidRDefault="004E0FC7">
            <w:pPr>
              <w:pStyle w:val="adb"/>
              <w:spacing w:before="0" w:beforeAutospacing="0" w:after="0" w:afterAutospacing="0"/>
              <w:ind w:left="35"/>
              <w:rPr>
                <w:rFonts w:ascii="Calibri" w:hAnsi="Calibri" w:cs="Calibri"/>
                <w:b/>
                <w:bCs/>
                <w:color w:val="000000"/>
                <w:sz w:val="22"/>
                <w:szCs w:val="22"/>
              </w:rPr>
            </w:pPr>
            <w:r>
              <w:rPr>
                <w:rStyle w:val="zk"/>
                <w:rFonts w:ascii="Calibri" w:hAnsi="Calibri" w:cs="Calibri"/>
                <w:b/>
                <w:bCs/>
                <w:color w:val="000000"/>
                <w:sz w:val="18"/>
                <w:szCs w:val="18"/>
              </w:rPr>
              <w:t>Assets</w:t>
            </w:r>
          </w:p>
        </w:tc>
        <w:tc>
          <w:tcPr>
            <w:tcW w:w="1153" w:type="dxa"/>
            <w:tcBorders>
              <w:top w:val="nil"/>
              <w:left w:val="nil"/>
              <w:bottom w:val="nil"/>
              <w:right w:val="nil"/>
            </w:tcBorders>
            <w:hideMark/>
          </w:tcPr>
          <w:p w14:paraId="6E0DD196" w14:textId="77777777" w:rsidR="004E0FC7" w:rsidRDefault="004E0FC7">
            <w:pPr>
              <w:pStyle w:val="acx"/>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13" w:type="dxa"/>
            <w:tcBorders>
              <w:top w:val="nil"/>
              <w:left w:val="nil"/>
              <w:bottom w:val="nil"/>
              <w:right w:val="nil"/>
            </w:tcBorders>
            <w:hideMark/>
          </w:tcPr>
          <w:p w14:paraId="232E48C0" w14:textId="77777777" w:rsidR="004E0FC7" w:rsidRDefault="004E0FC7">
            <w:pPr>
              <w:pStyle w:val="acx"/>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r>
      <w:tr w:rsidR="004E0FC7" w14:paraId="70BC6B2B" w14:textId="77777777" w:rsidTr="004E0FC7">
        <w:trPr>
          <w:trHeight w:val="246"/>
        </w:trPr>
        <w:tc>
          <w:tcPr>
            <w:tcW w:w="7535" w:type="dxa"/>
            <w:hideMark/>
          </w:tcPr>
          <w:p w14:paraId="280D4C88" w14:textId="77777777" w:rsidR="004E0FC7" w:rsidRDefault="004E0FC7">
            <w:pPr>
              <w:pStyle w:val="adb"/>
              <w:spacing w:before="0" w:beforeAutospacing="0" w:after="0" w:afterAutospacing="0"/>
              <w:ind w:left="35"/>
              <w:rPr>
                <w:rFonts w:ascii="Calibri" w:hAnsi="Calibri" w:cs="Calibri"/>
                <w:b/>
                <w:bCs/>
                <w:color w:val="000000"/>
                <w:sz w:val="22"/>
                <w:szCs w:val="22"/>
              </w:rPr>
            </w:pPr>
            <w:r>
              <w:rPr>
                <w:rStyle w:val="zk"/>
                <w:rFonts w:ascii="Calibri" w:hAnsi="Calibri" w:cs="Calibri"/>
                <w:b/>
                <w:bCs/>
                <w:color w:val="000000"/>
                <w:sz w:val="18"/>
                <w:szCs w:val="18"/>
              </w:rPr>
              <w:t>Non-</w:t>
            </w:r>
            <w:proofErr w:type="spellStart"/>
            <w:r>
              <w:rPr>
                <w:rStyle w:val="zk"/>
                <w:rFonts w:ascii="Calibri" w:hAnsi="Calibri" w:cs="Calibri"/>
                <w:b/>
                <w:bCs/>
                <w:color w:val="000000"/>
                <w:sz w:val="18"/>
                <w:szCs w:val="18"/>
              </w:rPr>
              <w:t>currentassets</w:t>
            </w:r>
            <w:proofErr w:type="spellEnd"/>
          </w:p>
        </w:tc>
        <w:tc>
          <w:tcPr>
            <w:tcW w:w="1153" w:type="dxa"/>
            <w:hideMark/>
          </w:tcPr>
          <w:p w14:paraId="213DC21E" w14:textId="77777777" w:rsidR="004E0FC7" w:rsidRDefault="004E0FC7">
            <w:pPr>
              <w:pStyle w:val="acx"/>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113" w:type="dxa"/>
            <w:hideMark/>
          </w:tcPr>
          <w:p w14:paraId="594CC207" w14:textId="77777777" w:rsidR="004E0FC7" w:rsidRDefault="004E0FC7">
            <w:pPr>
              <w:pStyle w:val="acx"/>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r>
      <w:tr w:rsidR="004E0FC7" w14:paraId="792C659F" w14:textId="77777777" w:rsidTr="004E0FC7">
        <w:trPr>
          <w:trHeight w:val="246"/>
        </w:trPr>
        <w:tc>
          <w:tcPr>
            <w:tcW w:w="7535" w:type="dxa"/>
            <w:hideMark/>
          </w:tcPr>
          <w:p w14:paraId="07684EA7" w14:textId="77777777" w:rsidR="004E0FC7" w:rsidRDefault="004E0FC7">
            <w:pPr>
              <w:pStyle w:val="adc"/>
              <w:spacing w:before="0" w:beforeAutospacing="0" w:after="0" w:afterAutospacing="0"/>
              <w:ind w:left="35"/>
              <w:rPr>
                <w:rFonts w:ascii="Calibri" w:hAnsi="Calibri" w:cs="Calibri"/>
                <w:color w:val="000000"/>
                <w:sz w:val="22"/>
                <w:szCs w:val="22"/>
              </w:rPr>
            </w:pPr>
            <w:r>
              <w:rPr>
                <w:rStyle w:val="zk"/>
                <w:rFonts w:ascii="Calibri" w:hAnsi="Calibri" w:cs="Calibri"/>
                <w:color w:val="000000"/>
                <w:sz w:val="18"/>
                <w:szCs w:val="18"/>
              </w:rPr>
              <w:t xml:space="preserve">Property, plant </w:t>
            </w:r>
            <w:proofErr w:type="spellStart"/>
            <w:r>
              <w:rPr>
                <w:rStyle w:val="zk"/>
                <w:rFonts w:ascii="Calibri" w:hAnsi="Calibri" w:cs="Calibri"/>
                <w:color w:val="000000"/>
                <w:sz w:val="18"/>
                <w:szCs w:val="18"/>
              </w:rPr>
              <w:t>andequipment</w:t>
            </w:r>
            <w:proofErr w:type="spellEnd"/>
            <w:r>
              <w:rPr>
                <w:rStyle w:val="zk"/>
                <w:rFonts w:ascii="Calibri" w:hAnsi="Calibri" w:cs="Calibri"/>
                <w:color w:val="000000"/>
                <w:sz w:val="18"/>
                <w:szCs w:val="18"/>
              </w:rPr>
              <w:t> </w:t>
            </w:r>
            <w:r>
              <w:rPr>
                <w:rStyle w:val="apple-converted-space"/>
                <w:rFonts w:ascii="Calibri" w:hAnsi="Calibri" w:cs="Calibri"/>
                <w:color w:val="000000"/>
                <w:sz w:val="18"/>
                <w:szCs w:val="18"/>
              </w:rPr>
              <w:t> </w:t>
            </w:r>
          </w:p>
        </w:tc>
        <w:tc>
          <w:tcPr>
            <w:tcW w:w="1153" w:type="dxa"/>
            <w:hideMark/>
          </w:tcPr>
          <w:p w14:paraId="479E2439" w14:textId="77777777" w:rsidR="004E0FC7" w:rsidRDefault="004E0FC7">
            <w:pPr>
              <w:pStyle w:val="acy"/>
              <w:spacing w:before="0" w:beforeAutospacing="0" w:after="0" w:afterAutospacing="0"/>
              <w:ind w:right="72"/>
              <w:jc w:val="right"/>
              <w:rPr>
                <w:rFonts w:ascii="Calibri" w:hAnsi="Calibri" w:cs="Calibri"/>
                <w:b/>
                <w:bCs/>
                <w:color w:val="000000"/>
                <w:sz w:val="22"/>
                <w:szCs w:val="22"/>
              </w:rPr>
            </w:pPr>
            <w:r>
              <w:rPr>
                <w:rStyle w:val="zk"/>
                <w:rFonts w:ascii="Calibri" w:hAnsi="Calibri" w:cs="Calibri"/>
                <w:b/>
                <w:bCs/>
                <w:color w:val="000000"/>
                <w:sz w:val="18"/>
                <w:szCs w:val="18"/>
              </w:rPr>
              <w:t>13</w:t>
            </w:r>
          </w:p>
        </w:tc>
        <w:tc>
          <w:tcPr>
            <w:tcW w:w="1113" w:type="dxa"/>
            <w:hideMark/>
          </w:tcPr>
          <w:p w14:paraId="18E08A75" w14:textId="77777777" w:rsidR="004E0FC7" w:rsidRDefault="004E0FC7">
            <w:pPr>
              <w:pStyle w:val="acz"/>
              <w:spacing w:before="0" w:beforeAutospacing="0" w:after="0" w:afterAutospacing="0"/>
              <w:ind w:right="72"/>
              <w:jc w:val="right"/>
              <w:rPr>
                <w:rFonts w:ascii="Calibri" w:hAnsi="Calibri" w:cs="Calibri"/>
                <w:color w:val="000000"/>
                <w:sz w:val="22"/>
                <w:szCs w:val="22"/>
              </w:rPr>
            </w:pPr>
            <w:r>
              <w:rPr>
                <w:rStyle w:val="zk"/>
                <w:rFonts w:ascii="Calibri" w:hAnsi="Calibri" w:cs="Calibri"/>
                <w:color w:val="000000"/>
                <w:sz w:val="18"/>
                <w:szCs w:val="18"/>
              </w:rPr>
              <w:t>8</w:t>
            </w:r>
          </w:p>
        </w:tc>
      </w:tr>
      <w:tr w:rsidR="004E0FC7" w14:paraId="5052D541" w14:textId="77777777" w:rsidTr="004E0FC7">
        <w:trPr>
          <w:trHeight w:val="233"/>
        </w:trPr>
        <w:tc>
          <w:tcPr>
            <w:tcW w:w="7535" w:type="dxa"/>
            <w:tcBorders>
              <w:top w:val="nil"/>
              <w:left w:val="nil"/>
              <w:bottom w:val="single" w:sz="8" w:space="0" w:color="231F20"/>
              <w:right w:val="nil"/>
            </w:tcBorders>
            <w:hideMark/>
          </w:tcPr>
          <w:p w14:paraId="37436AAA" w14:textId="77777777" w:rsidR="004E0FC7" w:rsidRDefault="004E0FC7">
            <w:pPr>
              <w:pStyle w:val="adc"/>
              <w:spacing w:before="0" w:beforeAutospacing="0" w:after="0" w:afterAutospacing="0"/>
              <w:ind w:left="35"/>
              <w:rPr>
                <w:rFonts w:ascii="Calibri" w:hAnsi="Calibri" w:cs="Calibri"/>
                <w:color w:val="000000"/>
                <w:sz w:val="22"/>
                <w:szCs w:val="22"/>
              </w:rPr>
            </w:pPr>
            <w:r>
              <w:rPr>
                <w:rStyle w:val="zk"/>
                <w:rFonts w:ascii="Calibri" w:hAnsi="Calibri" w:cs="Calibri"/>
                <w:color w:val="000000"/>
                <w:sz w:val="18"/>
                <w:szCs w:val="18"/>
              </w:rPr>
              <w:t xml:space="preserve">Deferred </w:t>
            </w:r>
            <w:proofErr w:type="spellStart"/>
            <w:r>
              <w:rPr>
                <w:rStyle w:val="zk"/>
                <w:rFonts w:ascii="Calibri" w:hAnsi="Calibri" w:cs="Calibri"/>
                <w:color w:val="000000"/>
                <w:sz w:val="18"/>
                <w:szCs w:val="18"/>
              </w:rPr>
              <w:t>taxasset</w:t>
            </w:r>
            <w:proofErr w:type="spellEnd"/>
            <w:r>
              <w:rPr>
                <w:rStyle w:val="zk"/>
                <w:rFonts w:ascii="Calibri" w:hAnsi="Calibri" w:cs="Calibri"/>
                <w:color w:val="000000"/>
                <w:sz w:val="18"/>
                <w:szCs w:val="18"/>
              </w:rPr>
              <w:t> </w:t>
            </w:r>
            <w:r>
              <w:rPr>
                <w:rStyle w:val="apple-converted-space"/>
                <w:rFonts w:ascii="Calibri" w:hAnsi="Calibri" w:cs="Calibri"/>
                <w:color w:val="000000"/>
                <w:sz w:val="18"/>
                <w:szCs w:val="18"/>
              </w:rPr>
              <w:t> </w:t>
            </w:r>
          </w:p>
        </w:tc>
        <w:tc>
          <w:tcPr>
            <w:tcW w:w="1153" w:type="dxa"/>
            <w:tcBorders>
              <w:top w:val="nil"/>
              <w:left w:val="nil"/>
              <w:bottom w:val="single" w:sz="8" w:space="0" w:color="231F20"/>
              <w:right w:val="nil"/>
            </w:tcBorders>
            <w:hideMark/>
          </w:tcPr>
          <w:p w14:paraId="305FD6CC" w14:textId="77777777" w:rsidR="004E0FC7" w:rsidRDefault="004E0FC7">
            <w:pPr>
              <w:pStyle w:val="acy"/>
              <w:spacing w:before="0" w:beforeAutospacing="0" w:after="0" w:afterAutospacing="0"/>
              <w:ind w:right="72"/>
              <w:jc w:val="right"/>
              <w:rPr>
                <w:rFonts w:ascii="Calibri" w:hAnsi="Calibri" w:cs="Calibri"/>
                <w:b/>
                <w:bCs/>
                <w:color w:val="000000"/>
                <w:sz w:val="22"/>
                <w:szCs w:val="22"/>
              </w:rPr>
            </w:pPr>
            <w:r>
              <w:rPr>
                <w:rStyle w:val="zk"/>
                <w:rFonts w:ascii="Calibri" w:hAnsi="Calibri" w:cs="Calibri"/>
                <w:b/>
                <w:bCs/>
                <w:color w:val="000000"/>
                <w:sz w:val="18"/>
                <w:szCs w:val="18"/>
              </w:rPr>
              <w:t>18</w:t>
            </w:r>
          </w:p>
        </w:tc>
        <w:tc>
          <w:tcPr>
            <w:tcW w:w="1113" w:type="dxa"/>
            <w:tcBorders>
              <w:top w:val="nil"/>
              <w:left w:val="nil"/>
              <w:bottom w:val="single" w:sz="8" w:space="0" w:color="231F20"/>
              <w:right w:val="nil"/>
            </w:tcBorders>
            <w:hideMark/>
          </w:tcPr>
          <w:p w14:paraId="67C01E2F" w14:textId="77777777" w:rsidR="004E0FC7" w:rsidRDefault="004E0FC7">
            <w:pPr>
              <w:pStyle w:val="acz"/>
              <w:spacing w:before="0" w:beforeAutospacing="0" w:after="0" w:afterAutospacing="0"/>
              <w:ind w:right="72"/>
              <w:jc w:val="right"/>
              <w:rPr>
                <w:rFonts w:ascii="Calibri" w:hAnsi="Calibri" w:cs="Calibri"/>
                <w:color w:val="000000"/>
                <w:sz w:val="22"/>
                <w:szCs w:val="22"/>
              </w:rPr>
            </w:pPr>
            <w:r>
              <w:rPr>
                <w:rStyle w:val="zk"/>
                <w:rFonts w:ascii="Calibri" w:hAnsi="Calibri" w:cs="Calibri"/>
                <w:color w:val="000000"/>
                <w:sz w:val="18"/>
                <w:szCs w:val="18"/>
              </w:rPr>
              <w:t>18</w:t>
            </w:r>
          </w:p>
        </w:tc>
      </w:tr>
      <w:tr w:rsidR="004E0FC7" w14:paraId="588436CF" w14:textId="77777777" w:rsidTr="004E0FC7">
        <w:trPr>
          <w:trHeight w:val="258"/>
        </w:trPr>
        <w:tc>
          <w:tcPr>
            <w:tcW w:w="7535" w:type="dxa"/>
            <w:tcBorders>
              <w:top w:val="nil"/>
              <w:left w:val="nil"/>
              <w:bottom w:val="nil"/>
              <w:right w:val="nil"/>
            </w:tcBorders>
            <w:hideMark/>
          </w:tcPr>
          <w:p w14:paraId="14CBF2D6" w14:textId="77777777" w:rsidR="004E0FC7" w:rsidRDefault="004E0FC7">
            <w:pPr>
              <w:pStyle w:val="adc"/>
              <w:spacing w:before="0" w:beforeAutospacing="0" w:after="0" w:afterAutospacing="0"/>
              <w:ind w:left="35"/>
              <w:rPr>
                <w:rFonts w:ascii="Calibri" w:hAnsi="Calibri" w:cs="Calibri"/>
                <w:color w:val="000000"/>
                <w:sz w:val="22"/>
                <w:szCs w:val="22"/>
              </w:rPr>
            </w:pPr>
            <w:r>
              <w:rPr>
                <w:rStyle w:val="ve"/>
                <w:rFonts w:ascii="Calibri" w:hAnsi="Calibri" w:cs="Calibri"/>
                <w:color w:val="000000"/>
                <w:spacing w:val="-4"/>
                <w:sz w:val="18"/>
                <w:szCs w:val="18"/>
              </w:rPr>
              <w:t>Total</w:t>
            </w:r>
          </w:p>
        </w:tc>
        <w:tc>
          <w:tcPr>
            <w:tcW w:w="1153" w:type="dxa"/>
            <w:tcBorders>
              <w:top w:val="nil"/>
              <w:left w:val="nil"/>
              <w:bottom w:val="nil"/>
              <w:right w:val="nil"/>
            </w:tcBorders>
            <w:hideMark/>
          </w:tcPr>
          <w:p w14:paraId="6F2FB582" w14:textId="77777777" w:rsidR="004E0FC7" w:rsidRDefault="004E0FC7">
            <w:pPr>
              <w:pStyle w:val="acy"/>
              <w:spacing w:before="0" w:beforeAutospacing="0" w:after="0" w:afterAutospacing="0"/>
              <w:ind w:right="72"/>
              <w:jc w:val="right"/>
              <w:rPr>
                <w:rFonts w:ascii="Calibri" w:hAnsi="Calibri" w:cs="Calibri"/>
                <w:b/>
                <w:bCs/>
                <w:color w:val="000000"/>
                <w:sz w:val="22"/>
                <w:szCs w:val="22"/>
              </w:rPr>
            </w:pPr>
            <w:r>
              <w:rPr>
                <w:rStyle w:val="zk"/>
                <w:rFonts w:ascii="Calibri" w:hAnsi="Calibri" w:cs="Calibri"/>
                <w:b/>
                <w:bCs/>
                <w:color w:val="000000"/>
                <w:sz w:val="18"/>
                <w:szCs w:val="18"/>
              </w:rPr>
              <w:t>31</w:t>
            </w:r>
          </w:p>
        </w:tc>
        <w:tc>
          <w:tcPr>
            <w:tcW w:w="1113" w:type="dxa"/>
            <w:tcBorders>
              <w:top w:val="nil"/>
              <w:left w:val="nil"/>
              <w:bottom w:val="nil"/>
              <w:right w:val="nil"/>
            </w:tcBorders>
            <w:hideMark/>
          </w:tcPr>
          <w:p w14:paraId="14533E28" w14:textId="77777777" w:rsidR="004E0FC7" w:rsidRDefault="004E0FC7">
            <w:pPr>
              <w:pStyle w:val="acz"/>
              <w:spacing w:before="0" w:beforeAutospacing="0" w:after="0" w:afterAutospacing="0"/>
              <w:ind w:right="72"/>
              <w:jc w:val="right"/>
              <w:rPr>
                <w:rFonts w:ascii="Calibri" w:hAnsi="Calibri" w:cs="Calibri"/>
                <w:color w:val="000000"/>
                <w:sz w:val="22"/>
                <w:szCs w:val="22"/>
              </w:rPr>
            </w:pPr>
            <w:r>
              <w:rPr>
                <w:rStyle w:val="zk"/>
                <w:rFonts w:ascii="Calibri" w:hAnsi="Calibri" w:cs="Calibri"/>
                <w:color w:val="000000"/>
                <w:sz w:val="18"/>
                <w:szCs w:val="18"/>
              </w:rPr>
              <w:t>26</w:t>
            </w:r>
          </w:p>
        </w:tc>
      </w:tr>
      <w:tr w:rsidR="004E0FC7" w14:paraId="5E01606D" w14:textId="77777777" w:rsidTr="004E0FC7">
        <w:trPr>
          <w:trHeight w:val="245"/>
        </w:trPr>
        <w:tc>
          <w:tcPr>
            <w:tcW w:w="7535" w:type="dxa"/>
            <w:hideMark/>
          </w:tcPr>
          <w:p w14:paraId="63377877" w14:textId="77777777" w:rsidR="004E0FC7" w:rsidRDefault="004E0FC7">
            <w:pPr>
              <w:pStyle w:val="adb"/>
              <w:spacing w:before="0" w:beforeAutospacing="0" w:after="0" w:afterAutospacing="0"/>
              <w:ind w:left="35"/>
              <w:rPr>
                <w:rFonts w:ascii="Calibri" w:hAnsi="Calibri" w:cs="Calibri"/>
                <w:b/>
                <w:bCs/>
                <w:color w:val="000000"/>
                <w:sz w:val="22"/>
                <w:szCs w:val="22"/>
              </w:rPr>
            </w:pPr>
            <w:proofErr w:type="spellStart"/>
            <w:r>
              <w:rPr>
                <w:rStyle w:val="zk"/>
                <w:rFonts w:ascii="Calibri" w:hAnsi="Calibri" w:cs="Calibri"/>
                <w:b/>
                <w:bCs/>
                <w:color w:val="000000"/>
                <w:sz w:val="18"/>
                <w:szCs w:val="18"/>
              </w:rPr>
              <w:t>Currentassets</w:t>
            </w:r>
            <w:proofErr w:type="spellEnd"/>
          </w:p>
        </w:tc>
        <w:tc>
          <w:tcPr>
            <w:tcW w:w="1153" w:type="dxa"/>
            <w:hideMark/>
          </w:tcPr>
          <w:p w14:paraId="62156231" w14:textId="77777777" w:rsidR="004E0FC7" w:rsidRDefault="004E0FC7">
            <w:pPr>
              <w:pStyle w:val="acy"/>
              <w:spacing w:before="0" w:beforeAutospacing="0" w:after="0" w:afterAutospacing="0"/>
              <w:ind w:right="72"/>
              <w:jc w:val="right"/>
              <w:rPr>
                <w:rFonts w:ascii="Calibri" w:hAnsi="Calibri" w:cs="Calibri"/>
                <w:b/>
                <w:bCs/>
                <w:color w:val="000000"/>
                <w:sz w:val="22"/>
                <w:szCs w:val="22"/>
              </w:rPr>
            </w:pPr>
            <w:r>
              <w:rPr>
                <w:rFonts w:ascii="Calibri" w:hAnsi="Calibri" w:cs="Calibri"/>
                <w:b/>
                <w:bCs/>
                <w:color w:val="000000"/>
                <w:sz w:val="22"/>
                <w:szCs w:val="22"/>
              </w:rPr>
              <w:t> </w:t>
            </w:r>
          </w:p>
        </w:tc>
        <w:tc>
          <w:tcPr>
            <w:tcW w:w="1113" w:type="dxa"/>
            <w:hideMark/>
          </w:tcPr>
          <w:p w14:paraId="6964E065" w14:textId="77777777" w:rsidR="004E0FC7" w:rsidRDefault="004E0FC7">
            <w:pPr>
              <w:pStyle w:val="acz"/>
              <w:spacing w:before="0" w:beforeAutospacing="0" w:after="0" w:afterAutospacing="0"/>
              <w:ind w:right="72"/>
              <w:jc w:val="right"/>
              <w:rPr>
                <w:rFonts w:ascii="Calibri" w:hAnsi="Calibri" w:cs="Calibri"/>
                <w:color w:val="000000"/>
                <w:sz w:val="22"/>
                <w:szCs w:val="22"/>
              </w:rPr>
            </w:pPr>
            <w:r>
              <w:rPr>
                <w:rFonts w:ascii="Calibri" w:hAnsi="Calibri" w:cs="Calibri"/>
                <w:color w:val="000000"/>
                <w:sz w:val="22"/>
                <w:szCs w:val="22"/>
              </w:rPr>
              <w:t> </w:t>
            </w:r>
          </w:p>
        </w:tc>
      </w:tr>
      <w:tr w:rsidR="004E0FC7" w14:paraId="595A30C9" w14:textId="77777777" w:rsidTr="004E0FC7">
        <w:trPr>
          <w:trHeight w:val="246"/>
        </w:trPr>
        <w:tc>
          <w:tcPr>
            <w:tcW w:w="7535" w:type="dxa"/>
            <w:hideMark/>
          </w:tcPr>
          <w:p w14:paraId="75DD185A" w14:textId="77777777" w:rsidR="004E0FC7" w:rsidRDefault="004E0FC7">
            <w:pPr>
              <w:pStyle w:val="adc"/>
              <w:spacing w:before="0" w:beforeAutospacing="0" w:after="0" w:afterAutospacing="0"/>
              <w:ind w:left="35"/>
              <w:rPr>
                <w:rFonts w:ascii="Calibri" w:hAnsi="Calibri" w:cs="Calibri"/>
                <w:color w:val="000000"/>
                <w:sz w:val="22"/>
                <w:szCs w:val="22"/>
              </w:rPr>
            </w:pPr>
            <w:r>
              <w:rPr>
                <w:rStyle w:val="ve"/>
                <w:rFonts w:ascii="Calibri" w:hAnsi="Calibri" w:cs="Calibri"/>
                <w:color w:val="000000"/>
                <w:spacing w:val="-4"/>
                <w:sz w:val="18"/>
                <w:szCs w:val="18"/>
              </w:rPr>
              <w:t>Trade</w:t>
            </w:r>
            <w:r>
              <w:rPr>
                <w:rStyle w:val="apple-converted-space"/>
                <w:rFonts w:ascii="Calibri" w:hAnsi="Calibri" w:cs="Calibri"/>
                <w:color w:val="000000"/>
                <w:spacing w:val="-4"/>
                <w:sz w:val="18"/>
                <w:szCs w:val="18"/>
              </w:rPr>
              <w:t> </w:t>
            </w:r>
            <w:r>
              <w:rPr>
                <w:rStyle w:val="zk"/>
                <w:rFonts w:ascii="Calibri" w:hAnsi="Calibri" w:cs="Calibri"/>
                <w:color w:val="000000"/>
                <w:sz w:val="18"/>
                <w:szCs w:val="18"/>
              </w:rPr>
              <w:t xml:space="preserve">and </w:t>
            </w:r>
            <w:proofErr w:type="spellStart"/>
            <w:r>
              <w:rPr>
                <w:rStyle w:val="zk"/>
                <w:rFonts w:ascii="Calibri" w:hAnsi="Calibri" w:cs="Calibri"/>
                <w:color w:val="000000"/>
                <w:sz w:val="18"/>
                <w:szCs w:val="18"/>
              </w:rPr>
              <w:t>otherreceivables</w:t>
            </w:r>
            <w:proofErr w:type="spellEnd"/>
            <w:r>
              <w:rPr>
                <w:rStyle w:val="zk"/>
                <w:rFonts w:ascii="Calibri" w:hAnsi="Calibri" w:cs="Calibri"/>
                <w:color w:val="000000"/>
                <w:sz w:val="18"/>
                <w:szCs w:val="18"/>
              </w:rPr>
              <w:t> </w:t>
            </w:r>
            <w:r>
              <w:rPr>
                <w:rStyle w:val="apple-converted-space"/>
                <w:rFonts w:ascii="Calibri" w:hAnsi="Calibri" w:cs="Calibri"/>
                <w:color w:val="000000"/>
                <w:sz w:val="18"/>
                <w:szCs w:val="18"/>
              </w:rPr>
              <w:t> </w:t>
            </w:r>
          </w:p>
        </w:tc>
        <w:tc>
          <w:tcPr>
            <w:tcW w:w="1153" w:type="dxa"/>
            <w:hideMark/>
          </w:tcPr>
          <w:p w14:paraId="3DFC1DF8" w14:textId="77777777" w:rsidR="004E0FC7" w:rsidRDefault="004E0FC7">
            <w:pPr>
              <w:pStyle w:val="acy"/>
              <w:spacing w:before="0" w:beforeAutospacing="0" w:after="0" w:afterAutospacing="0"/>
              <w:ind w:right="72"/>
              <w:jc w:val="right"/>
              <w:rPr>
                <w:rFonts w:ascii="Calibri" w:hAnsi="Calibri" w:cs="Calibri"/>
                <w:b/>
                <w:bCs/>
                <w:color w:val="000000"/>
                <w:sz w:val="22"/>
                <w:szCs w:val="22"/>
              </w:rPr>
            </w:pPr>
            <w:r>
              <w:rPr>
                <w:rStyle w:val="zk"/>
                <w:rFonts w:ascii="Calibri" w:hAnsi="Calibri" w:cs="Calibri"/>
                <w:b/>
                <w:bCs/>
                <w:color w:val="000000"/>
                <w:sz w:val="18"/>
                <w:szCs w:val="18"/>
              </w:rPr>
              <w:t>1,497</w:t>
            </w:r>
          </w:p>
        </w:tc>
        <w:tc>
          <w:tcPr>
            <w:tcW w:w="1113" w:type="dxa"/>
            <w:hideMark/>
          </w:tcPr>
          <w:p w14:paraId="0C1694E1" w14:textId="77777777" w:rsidR="004E0FC7" w:rsidRDefault="004E0FC7">
            <w:pPr>
              <w:pStyle w:val="acz"/>
              <w:spacing w:before="0" w:beforeAutospacing="0" w:after="0" w:afterAutospacing="0"/>
              <w:ind w:right="72"/>
              <w:jc w:val="right"/>
              <w:rPr>
                <w:rFonts w:ascii="Calibri" w:hAnsi="Calibri" w:cs="Calibri"/>
                <w:color w:val="000000"/>
                <w:sz w:val="22"/>
                <w:szCs w:val="22"/>
              </w:rPr>
            </w:pPr>
            <w:r>
              <w:rPr>
                <w:rStyle w:val="zk"/>
                <w:rFonts w:ascii="Calibri" w:hAnsi="Calibri" w:cs="Calibri"/>
                <w:color w:val="000000"/>
                <w:sz w:val="18"/>
                <w:szCs w:val="18"/>
              </w:rPr>
              <w:t>1,599</w:t>
            </w:r>
          </w:p>
        </w:tc>
      </w:tr>
      <w:tr w:rsidR="004E0FC7" w14:paraId="2BDB3F9D" w14:textId="77777777" w:rsidTr="004E0FC7">
        <w:trPr>
          <w:trHeight w:val="233"/>
        </w:trPr>
        <w:tc>
          <w:tcPr>
            <w:tcW w:w="7535" w:type="dxa"/>
            <w:tcBorders>
              <w:top w:val="nil"/>
              <w:left w:val="nil"/>
              <w:bottom w:val="single" w:sz="8" w:space="0" w:color="231F20"/>
              <w:right w:val="nil"/>
            </w:tcBorders>
            <w:hideMark/>
          </w:tcPr>
          <w:p w14:paraId="740E7FEF" w14:textId="77777777" w:rsidR="004E0FC7" w:rsidRDefault="004E0FC7">
            <w:pPr>
              <w:pStyle w:val="adc"/>
              <w:spacing w:before="0" w:beforeAutospacing="0" w:after="0" w:afterAutospacing="0"/>
              <w:ind w:left="35"/>
              <w:rPr>
                <w:rFonts w:ascii="Calibri" w:hAnsi="Calibri" w:cs="Calibri"/>
                <w:color w:val="000000"/>
                <w:sz w:val="22"/>
                <w:szCs w:val="22"/>
              </w:rPr>
            </w:pPr>
            <w:r>
              <w:rPr>
                <w:rStyle w:val="zk"/>
                <w:rFonts w:ascii="Calibri" w:hAnsi="Calibri" w:cs="Calibri"/>
                <w:color w:val="000000"/>
                <w:sz w:val="18"/>
                <w:szCs w:val="18"/>
              </w:rPr>
              <w:t xml:space="preserve">Cash and </w:t>
            </w:r>
            <w:proofErr w:type="spellStart"/>
            <w:r>
              <w:rPr>
                <w:rStyle w:val="zk"/>
                <w:rFonts w:ascii="Calibri" w:hAnsi="Calibri" w:cs="Calibri"/>
                <w:color w:val="000000"/>
                <w:sz w:val="18"/>
                <w:szCs w:val="18"/>
              </w:rPr>
              <w:t>cashequivalents</w:t>
            </w:r>
            <w:proofErr w:type="spellEnd"/>
          </w:p>
          <w:p w14:paraId="6B4EE9C2" w14:textId="77777777" w:rsidR="004E0FC7" w:rsidRDefault="004E0FC7">
            <w:pPr>
              <w:pStyle w:val="adc"/>
              <w:spacing w:before="0" w:beforeAutospacing="0" w:after="0" w:afterAutospacing="0"/>
              <w:ind w:left="35"/>
              <w:rPr>
                <w:rFonts w:ascii="Calibri" w:hAnsi="Calibri" w:cs="Calibri"/>
                <w:color w:val="000000"/>
                <w:sz w:val="22"/>
                <w:szCs w:val="22"/>
              </w:rPr>
            </w:pPr>
            <w:r>
              <w:rPr>
                <w:rStyle w:val="zk"/>
                <w:rFonts w:ascii="Calibri" w:hAnsi="Calibri" w:cs="Calibri"/>
                <w:color w:val="000000"/>
                <w:sz w:val="18"/>
                <w:szCs w:val="18"/>
              </w:rPr>
              <w:t> </w:t>
            </w:r>
          </w:p>
        </w:tc>
        <w:tc>
          <w:tcPr>
            <w:tcW w:w="1153" w:type="dxa"/>
            <w:tcBorders>
              <w:top w:val="nil"/>
              <w:left w:val="nil"/>
              <w:bottom w:val="single" w:sz="8" w:space="0" w:color="231F20"/>
              <w:right w:val="nil"/>
            </w:tcBorders>
            <w:hideMark/>
          </w:tcPr>
          <w:p w14:paraId="4D6AB415" w14:textId="77777777" w:rsidR="004E0FC7" w:rsidRDefault="004E0FC7">
            <w:pPr>
              <w:pStyle w:val="acy"/>
              <w:spacing w:before="0" w:beforeAutospacing="0" w:after="0" w:afterAutospacing="0"/>
              <w:ind w:right="72"/>
              <w:jc w:val="right"/>
              <w:rPr>
                <w:rFonts w:ascii="Calibri" w:hAnsi="Calibri" w:cs="Calibri"/>
                <w:b/>
                <w:bCs/>
                <w:color w:val="000000"/>
                <w:sz w:val="22"/>
                <w:szCs w:val="22"/>
              </w:rPr>
            </w:pPr>
            <w:r>
              <w:rPr>
                <w:rStyle w:val="zk"/>
                <w:rFonts w:ascii="Calibri" w:hAnsi="Calibri" w:cs="Calibri"/>
                <w:b/>
                <w:bCs/>
                <w:color w:val="000000"/>
                <w:sz w:val="18"/>
                <w:szCs w:val="18"/>
              </w:rPr>
              <w:t>190</w:t>
            </w:r>
          </w:p>
        </w:tc>
        <w:tc>
          <w:tcPr>
            <w:tcW w:w="1113" w:type="dxa"/>
            <w:tcBorders>
              <w:top w:val="nil"/>
              <w:left w:val="nil"/>
              <w:bottom w:val="single" w:sz="8" w:space="0" w:color="231F20"/>
              <w:right w:val="nil"/>
            </w:tcBorders>
            <w:hideMark/>
          </w:tcPr>
          <w:p w14:paraId="118B662B" w14:textId="77777777" w:rsidR="004E0FC7" w:rsidRDefault="004E0FC7">
            <w:pPr>
              <w:pStyle w:val="acz"/>
              <w:spacing w:before="0" w:beforeAutospacing="0" w:after="0" w:afterAutospacing="0"/>
              <w:ind w:right="72"/>
              <w:jc w:val="right"/>
              <w:rPr>
                <w:rFonts w:ascii="Calibri" w:hAnsi="Calibri" w:cs="Calibri"/>
                <w:color w:val="000000"/>
                <w:sz w:val="22"/>
                <w:szCs w:val="22"/>
              </w:rPr>
            </w:pPr>
            <w:r>
              <w:rPr>
                <w:rStyle w:val="zk"/>
                <w:rFonts w:ascii="Calibri" w:hAnsi="Calibri" w:cs="Calibri"/>
                <w:color w:val="000000"/>
                <w:sz w:val="18"/>
                <w:szCs w:val="18"/>
              </w:rPr>
              <w:t>166</w:t>
            </w:r>
          </w:p>
        </w:tc>
      </w:tr>
      <w:tr w:rsidR="004E0FC7" w14:paraId="3A6493BB" w14:textId="77777777" w:rsidTr="004E0FC7">
        <w:trPr>
          <w:trHeight w:val="246"/>
        </w:trPr>
        <w:tc>
          <w:tcPr>
            <w:tcW w:w="7535" w:type="dxa"/>
            <w:tcBorders>
              <w:top w:val="nil"/>
              <w:left w:val="nil"/>
              <w:bottom w:val="single" w:sz="8" w:space="0" w:color="231F20"/>
              <w:right w:val="nil"/>
            </w:tcBorders>
            <w:hideMark/>
          </w:tcPr>
          <w:p w14:paraId="15242229" w14:textId="77777777" w:rsidR="004E0FC7" w:rsidRDefault="004E0FC7">
            <w:pPr>
              <w:pStyle w:val="adc"/>
              <w:spacing w:before="0" w:beforeAutospacing="0" w:after="0" w:afterAutospacing="0"/>
              <w:ind w:left="35"/>
              <w:rPr>
                <w:rFonts w:ascii="Calibri" w:hAnsi="Calibri" w:cs="Calibri"/>
                <w:color w:val="000000"/>
                <w:sz w:val="22"/>
                <w:szCs w:val="22"/>
              </w:rPr>
            </w:pPr>
            <w:r>
              <w:rPr>
                <w:rStyle w:val="ve"/>
                <w:rFonts w:ascii="Calibri" w:hAnsi="Calibri" w:cs="Calibri"/>
                <w:color w:val="000000"/>
                <w:spacing w:val="-4"/>
                <w:sz w:val="18"/>
                <w:szCs w:val="18"/>
              </w:rPr>
              <w:t>Total</w:t>
            </w:r>
          </w:p>
        </w:tc>
        <w:tc>
          <w:tcPr>
            <w:tcW w:w="1153" w:type="dxa"/>
            <w:tcBorders>
              <w:top w:val="nil"/>
              <w:left w:val="nil"/>
              <w:bottom w:val="single" w:sz="8" w:space="0" w:color="231F20"/>
              <w:right w:val="nil"/>
            </w:tcBorders>
            <w:hideMark/>
          </w:tcPr>
          <w:p w14:paraId="263F343F" w14:textId="77777777" w:rsidR="004E0FC7" w:rsidRDefault="004E0FC7">
            <w:pPr>
              <w:pStyle w:val="acy"/>
              <w:spacing w:before="0" w:beforeAutospacing="0" w:after="0" w:afterAutospacing="0"/>
              <w:ind w:right="72"/>
              <w:jc w:val="right"/>
              <w:rPr>
                <w:rFonts w:ascii="Calibri" w:hAnsi="Calibri" w:cs="Calibri"/>
                <w:b/>
                <w:bCs/>
                <w:color w:val="000000"/>
                <w:sz w:val="22"/>
                <w:szCs w:val="22"/>
              </w:rPr>
            </w:pPr>
            <w:r>
              <w:rPr>
                <w:rStyle w:val="zk"/>
                <w:rFonts w:ascii="Calibri" w:hAnsi="Calibri" w:cs="Calibri"/>
                <w:b/>
                <w:bCs/>
                <w:color w:val="000000"/>
                <w:sz w:val="18"/>
                <w:szCs w:val="18"/>
              </w:rPr>
              <w:t>1,687</w:t>
            </w:r>
          </w:p>
        </w:tc>
        <w:tc>
          <w:tcPr>
            <w:tcW w:w="1113" w:type="dxa"/>
            <w:tcBorders>
              <w:top w:val="nil"/>
              <w:left w:val="nil"/>
              <w:bottom w:val="single" w:sz="8" w:space="0" w:color="231F20"/>
              <w:right w:val="nil"/>
            </w:tcBorders>
            <w:hideMark/>
          </w:tcPr>
          <w:p w14:paraId="61C414F3" w14:textId="77777777" w:rsidR="004E0FC7" w:rsidRDefault="004E0FC7">
            <w:pPr>
              <w:pStyle w:val="acz"/>
              <w:spacing w:before="0" w:beforeAutospacing="0" w:after="0" w:afterAutospacing="0"/>
              <w:ind w:right="72"/>
              <w:jc w:val="right"/>
              <w:rPr>
                <w:rFonts w:ascii="Calibri" w:hAnsi="Calibri" w:cs="Calibri"/>
                <w:color w:val="000000"/>
                <w:sz w:val="22"/>
                <w:szCs w:val="22"/>
              </w:rPr>
            </w:pPr>
            <w:r>
              <w:rPr>
                <w:rStyle w:val="zk"/>
                <w:rFonts w:ascii="Calibri" w:hAnsi="Calibri" w:cs="Calibri"/>
                <w:color w:val="000000"/>
                <w:sz w:val="18"/>
                <w:szCs w:val="18"/>
              </w:rPr>
              <w:t>1,765</w:t>
            </w:r>
          </w:p>
        </w:tc>
      </w:tr>
      <w:tr w:rsidR="004E0FC7" w14:paraId="254DE763" w14:textId="77777777" w:rsidTr="004E0FC7">
        <w:trPr>
          <w:trHeight w:val="246"/>
        </w:trPr>
        <w:tc>
          <w:tcPr>
            <w:tcW w:w="7535" w:type="dxa"/>
            <w:tcBorders>
              <w:top w:val="nil"/>
              <w:left w:val="nil"/>
              <w:bottom w:val="single" w:sz="8" w:space="0" w:color="231F20"/>
              <w:right w:val="nil"/>
            </w:tcBorders>
            <w:hideMark/>
          </w:tcPr>
          <w:p w14:paraId="3F844486" w14:textId="77777777" w:rsidR="004E0FC7" w:rsidRDefault="004E0FC7">
            <w:pPr>
              <w:pStyle w:val="adc"/>
              <w:spacing w:before="0" w:beforeAutospacing="0" w:after="0" w:afterAutospacing="0"/>
              <w:ind w:left="35"/>
              <w:rPr>
                <w:rFonts w:ascii="Calibri" w:hAnsi="Calibri" w:cs="Calibri"/>
                <w:color w:val="000000"/>
                <w:sz w:val="22"/>
                <w:szCs w:val="22"/>
              </w:rPr>
            </w:pPr>
            <w:r>
              <w:rPr>
                <w:rStyle w:val="ut"/>
                <w:rFonts w:ascii="Calibri" w:hAnsi="Calibri" w:cs="Calibri"/>
                <w:b/>
                <w:bCs/>
                <w:color w:val="000000"/>
                <w:spacing w:val="-3"/>
                <w:sz w:val="18"/>
                <w:szCs w:val="18"/>
              </w:rPr>
              <w:t>Total</w:t>
            </w:r>
            <w:r>
              <w:rPr>
                <w:rStyle w:val="apple-converted-space"/>
                <w:rFonts w:ascii="Calibri" w:hAnsi="Calibri" w:cs="Calibri"/>
                <w:b/>
                <w:bCs/>
                <w:color w:val="000000"/>
                <w:sz w:val="22"/>
                <w:szCs w:val="22"/>
              </w:rPr>
              <w:t> </w:t>
            </w:r>
            <w:r>
              <w:rPr>
                <w:rStyle w:val="zk"/>
                <w:rFonts w:ascii="Calibri" w:hAnsi="Calibri" w:cs="Calibri"/>
                <w:b/>
                <w:bCs/>
                <w:color w:val="000000"/>
                <w:sz w:val="18"/>
                <w:szCs w:val="18"/>
              </w:rPr>
              <w:t>assets</w:t>
            </w:r>
          </w:p>
        </w:tc>
        <w:tc>
          <w:tcPr>
            <w:tcW w:w="1153" w:type="dxa"/>
            <w:tcBorders>
              <w:top w:val="nil"/>
              <w:left w:val="nil"/>
              <w:bottom w:val="single" w:sz="8" w:space="0" w:color="231F20"/>
              <w:right w:val="nil"/>
            </w:tcBorders>
            <w:hideMark/>
          </w:tcPr>
          <w:p w14:paraId="5045AF7B" w14:textId="77777777" w:rsidR="004E0FC7" w:rsidRDefault="004E0FC7">
            <w:pPr>
              <w:pStyle w:val="acy"/>
              <w:spacing w:before="0" w:beforeAutospacing="0" w:after="0" w:afterAutospacing="0"/>
              <w:ind w:right="72"/>
              <w:jc w:val="right"/>
              <w:rPr>
                <w:rFonts w:ascii="Calibri" w:hAnsi="Calibri" w:cs="Calibri"/>
                <w:b/>
                <w:bCs/>
                <w:color w:val="000000"/>
                <w:sz w:val="22"/>
                <w:szCs w:val="22"/>
              </w:rPr>
            </w:pPr>
            <w:r>
              <w:rPr>
                <w:rStyle w:val="zk"/>
                <w:rFonts w:ascii="Calibri" w:hAnsi="Calibri" w:cs="Calibri"/>
                <w:b/>
                <w:bCs/>
                <w:color w:val="000000"/>
                <w:sz w:val="18"/>
                <w:szCs w:val="18"/>
              </w:rPr>
              <w:t>1,718</w:t>
            </w:r>
          </w:p>
        </w:tc>
        <w:tc>
          <w:tcPr>
            <w:tcW w:w="1113" w:type="dxa"/>
            <w:tcBorders>
              <w:top w:val="nil"/>
              <w:left w:val="nil"/>
              <w:bottom w:val="single" w:sz="8" w:space="0" w:color="231F20"/>
              <w:right w:val="nil"/>
            </w:tcBorders>
            <w:hideMark/>
          </w:tcPr>
          <w:p w14:paraId="1C69E39E" w14:textId="77777777" w:rsidR="004E0FC7" w:rsidRDefault="004E0FC7">
            <w:pPr>
              <w:pStyle w:val="acz"/>
              <w:spacing w:before="0" w:beforeAutospacing="0" w:after="0" w:afterAutospacing="0"/>
              <w:ind w:right="72"/>
              <w:jc w:val="right"/>
              <w:rPr>
                <w:rFonts w:ascii="Calibri" w:hAnsi="Calibri" w:cs="Calibri"/>
                <w:color w:val="000000"/>
                <w:sz w:val="22"/>
                <w:szCs w:val="22"/>
              </w:rPr>
            </w:pPr>
            <w:r>
              <w:rPr>
                <w:rStyle w:val="zk"/>
                <w:rFonts w:ascii="Calibri" w:hAnsi="Calibri" w:cs="Calibri"/>
                <w:color w:val="000000"/>
                <w:sz w:val="18"/>
                <w:szCs w:val="18"/>
              </w:rPr>
              <w:t>1,791</w:t>
            </w:r>
          </w:p>
        </w:tc>
      </w:tr>
      <w:tr w:rsidR="004E0FC7" w14:paraId="2ECAD1F5" w14:textId="77777777" w:rsidTr="004E0FC7">
        <w:trPr>
          <w:trHeight w:val="258"/>
        </w:trPr>
        <w:tc>
          <w:tcPr>
            <w:tcW w:w="7535" w:type="dxa"/>
            <w:tcBorders>
              <w:top w:val="nil"/>
              <w:left w:val="nil"/>
              <w:bottom w:val="nil"/>
              <w:right w:val="nil"/>
            </w:tcBorders>
            <w:hideMark/>
          </w:tcPr>
          <w:p w14:paraId="38B28347" w14:textId="77777777" w:rsidR="004E0FC7" w:rsidRDefault="004E0FC7">
            <w:pPr>
              <w:pStyle w:val="adb"/>
              <w:spacing w:before="0" w:beforeAutospacing="0" w:after="0" w:afterAutospacing="0"/>
              <w:ind w:left="35"/>
              <w:rPr>
                <w:rFonts w:ascii="Calibri" w:hAnsi="Calibri" w:cs="Calibri"/>
                <w:b/>
                <w:bCs/>
                <w:color w:val="000000"/>
                <w:sz w:val="22"/>
                <w:szCs w:val="22"/>
              </w:rPr>
            </w:pPr>
            <w:proofErr w:type="spellStart"/>
            <w:r>
              <w:rPr>
                <w:rStyle w:val="zk"/>
                <w:rFonts w:ascii="Calibri" w:hAnsi="Calibri" w:cs="Calibri"/>
                <w:b/>
                <w:bCs/>
                <w:color w:val="000000"/>
                <w:sz w:val="18"/>
                <w:szCs w:val="18"/>
              </w:rPr>
              <w:t>CurrentLiabilities</w:t>
            </w:r>
            <w:proofErr w:type="spellEnd"/>
          </w:p>
        </w:tc>
        <w:tc>
          <w:tcPr>
            <w:tcW w:w="1153" w:type="dxa"/>
            <w:tcBorders>
              <w:top w:val="nil"/>
              <w:left w:val="nil"/>
              <w:bottom w:val="nil"/>
              <w:right w:val="nil"/>
            </w:tcBorders>
            <w:hideMark/>
          </w:tcPr>
          <w:p w14:paraId="33630B1E" w14:textId="77777777" w:rsidR="004E0FC7" w:rsidRDefault="004E0FC7">
            <w:pPr>
              <w:pStyle w:val="acy"/>
              <w:spacing w:before="0" w:beforeAutospacing="0" w:after="0" w:afterAutospacing="0"/>
              <w:ind w:right="72"/>
              <w:jc w:val="right"/>
              <w:rPr>
                <w:rFonts w:ascii="Calibri" w:hAnsi="Calibri" w:cs="Calibri"/>
                <w:b/>
                <w:bCs/>
                <w:color w:val="000000"/>
                <w:sz w:val="22"/>
                <w:szCs w:val="22"/>
              </w:rPr>
            </w:pPr>
            <w:r>
              <w:rPr>
                <w:rFonts w:ascii="Calibri" w:hAnsi="Calibri" w:cs="Calibri"/>
                <w:b/>
                <w:bCs/>
                <w:color w:val="000000"/>
                <w:sz w:val="22"/>
                <w:szCs w:val="22"/>
              </w:rPr>
              <w:t> </w:t>
            </w:r>
          </w:p>
        </w:tc>
        <w:tc>
          <w:tcPr>
            <w:tcW w:w="1113" w:type="dxa"/>
            <w:tcBorders>
              <w:top w:val="nil"/>
              <w:left w:val="nil"/>
              <w:bottom w:val="nil"/>
              <w:right w:val="nil"/>
            </w:tcBorders>
            <w:hideMark/>
          </w:tcPr>
          <w:p w14:paraId="79AE4CF2" w14:textId="77777777" w:rsidR="004E0FC7" w:rsidRDefault="004E0FC7">
            <w:pPr>
              <w:pStyle w:val="acz"/>
              <w:spacing w:before="0" w:beforeAutospacing="0" w:after="0" w:afterAutospacing="0"/>
              <w:ind w:right="72"/>
              <w:jc w:val="right"/>
              <w:rPr>
                <w:rFonts w:ascii="Calibri" w:hAnsi="Calibri" w:cs="Calibri"/>
                <w:color w:val="000000"/>
                <w:sz w:val="22"/>
                <w:szCs w:val="22"/>
              </w:rPr>
            </w:pPr>
            <w:r>
              <w:rPr>
                <w:rFonts w:ascii="Calibri" w:hAnsi="Calibri" w:cs="Calibri"/>
                <w:color w:val="000000"/>
                <w:sz w:val="22"/>
                <w:szCs w:val="22"/>
              </w:rPr>
              <w:t> </w:t>
            </w:r>
          </w:p>
        </w:tc>
      </w:tr>
      <w:tr w:rsidR="004E0FC7" w14:paraId="78BAF8DA" w14:textId="77777777" w:rsidTr="004E0FC7">
        <w:trPr>
          <w:trHeight w:val="246"/>
        </w:trPr>
        <w:tc>
          <w:tcPr>
            <w:tcW w:w="7535" w:type="dxa"/>
            <w:hideMark/>
          </w:tcPr>
          <w:p w14:paraId="35E5692A" w14:textId="77777777" w:rsidR="004E0FC7" w:rsidRDefault="004E0FC7">
            <w:pPr>
              <w:pStyle w:val="adc"/>
              <w:spacing w:before="0" w:beforeAutospacing="0" w:after="0" w:afterAutospacing="0"/>
              <w:ind w:left="35"/>
              <w:rPr>
                <w:rFonts w:ascii="Calibri" w:hAnsi="Calibri" w:cs="Calibri"/>
                <w:color w:val="000000"/>
                <w:sz w:val="22"/>
                <w:szCs w:val="22"/>
              </w:rPr>
            </w:pPr>
            <w:r>
              <w:rPr>
                <w:rStyle w:val="ve"/>
                <w:rFonts w:ascii="Calibri" w:hAnsi="Calibri" w:cs="Calibri"/>
                <w:color w:val="000000"/>
                <w:spacing w:val="-4"/>
                <w:sz w:val="18"/>
                <w:szCs w:val="18"/>
              </w:rPr>
              <w:t>Trade</w:t>
            </w:r>
            <w:r>
              <w:rPr>
                <w:rStyle w:val="apple-converted-space"/>
                <w:rFonts w:ascii="Calibri" w:hAnsi="Calibri" w:cs="Calibri"/>
                <w:color w:val="000000"/>
                <w:spacing w:val="-4"/>
                <w:sz w:val="18"/>
                <w:szCs w:val="18"/>
              </w:rPr>
              <w:t> </w:t>
            </w:r>
            <w:r>
              <w:rPr>
                <w:rStyle w:val="zk"/>
                <w:rFonts w:ascii="Calibri" w:hAnsi="Calibri" w:cs="Calibri"/>
                <w:color w:val="000000"/>
                <w:sz w:val="18"/>
                <w:szCs w:val="18"/>
              </w:rPr>
              <w:t xml:space="preserve">and </w:t>
            </w:r>
            <w:proofErr w:type="spellStart"/>
            <w:r>
              <w:rPr>
                <w:rStyle w:val="zk"/>
                <w:rFonts w:ascii="Calibri" w:hAnsi="Calibri" w:cs="Calibri"/>
                <w:color w:val="000000"/>
                <w:sz w:val="18"/>
                <w:szCs w:val="18"/>
              </w:rPr>
              <w:t>otherpayables</w:t>
            </w:r>
            <w:proofErr w:type="spellEnd"/>
            <w:r>
              <w:rPr>
                <w:rStyle w:val="zk"/>
                <w:rFonts w:ascii="Calibri" w:hAnsi="Calibri" w:cs="Calibri"/>
                <w:color w:val="000000"/>
                <w:sz w:val="18"/>
                <w:szCs w:val="18"/>
              </w:rPr>
              <w:t> </w:t>
            </w:r>
            <w:r>
              <w:rPr>
                <w:rStyle w:val="apple-converted-space"/>
                <w:rFonts w:ascii="Calibri" w:hAnsi="Calibri" w:cs="Calibri"/>
                <w:color w:val="000000"/>
                <w:sz w:val="18"/>
                <w:szCs w:val="18"/>
              </w:rPr>
              <w:t> </w:t>
            </w:r>
          </w:p>
        </w:tc>
        <w:tc>
          <w:tcPr>
            <w:tcW w:w="1153" w:type="dxa"/>
            <w:hideMark/>
          </w:tcPr>
          <w:p w14:paraId="3D003CD6" w14:textId="77777777" w:rsidR="004E0FC7" w:rsidRDefault="004E0FC7">
            <w:pPr>
              <w:pStyle w:val="acy"/>
              <w:spacing w:before="0" w:beforeAutospacing="0" w:after="0" w:afterAutospacing="0"/>
              <w:ind w:right="72"/>
              <w:jc w:val="right"/>
              <w:rPr>
                <w:rFonts w:ascii="Calibri" w:hAnsi="Calibri" w:cs="Calibri"/>
                <w:b/>
                <w:bCs/>
                <w:color w:val="000000"/>
                <w:sz w:val="22"/>
                <w:szCs w:val="22"/>
              </w:rPr>
            </w:pPr>
            <w:r>
              <w:rPr>
                <w:rStyle w:val="zk"/>
                <w:rFonts w:ascii="Calibri" w:hAnsi="Calibri" w:cs="Calibri"/>
                <w:b/>
                <w:bCs/>
                <w:color w:val="000000"/>
                <w:sz w:val="18"/>
                <w:szCs w:val="18"/>
              </w:rPr>
              <w:t>(830)</w:t>
            </w:r>
          </w:p>
        </w:tc>
        <w:tc>
          <w:tcPr>
            <w:tcW w:w="1113" w:type="dxa"/>
            <w:hideMark/>
          </w:tcPr>
          <w:p w14:paraId="4D2AA9A5" w14:textId="77777777" w:rsidR="004E0FC7" w:rsidRDefault="004E0FC7">
            <w:pPr>
              <w:pStyle w:val="acz"/>
              <w:spacing w:before="0" w:beforeAutospacing="0" w:after="0" w:afterAutospacing="0"/>
              <w:ind w:right="72"/>
              <w:jc w:val="right"/>
              <w:rPr>
                <w:rFonts w:ascii="Calibri" w:hAnsi="Calibri" w:cs="Calibri"/>
                <w:color w:val="000000"/>
                <w:sz w:val="22"/>
                <w:szCs w:val="22"/>
              </w:rPr>
            </w:pPr>
            <w:r>
              <w:rPr>
                <w:rStyle w:val="zk"/>
                <w:rFonts w:ascii="Calibri" w:hAnsi="Calibri" w:cs="Calibri"/>
                <w:color w:val="000000"/>
                <w:sz w:val="18"/>
                <w:szCs w:val="18"/>
              </w:rPr>
              <w:t>(1,151)</w:t>
            </w:r>
          </w:p>
        </w:tc>
      </w:tr>
      <w:tr w:rsidR="004E0FC7" w14:paraId="1CF9233E" w14:textId="77777777" w:rsidTr="004E0FC7">
        <w:trPr>
          <w:trHeight w:val="233"/>
        </w:trPr>
        <w:tc>
          <w:tcPr>
            <w:tcW w:w="7535" w:type="dxa"/>
            <w:tcBorders>
              <w:top w:val="nil"/>
              <w:left w:val="nil"/>
              <w:bottom w:val="single" w:sz="8" w:space="0" w:color="231F20"/>
              <w:right w:val="nil"/>
            </w:tcBorders>
            <w:hideMark/>
          </w:tcPr>
          <w:p w14:paraId="37E9C233" w14:textId="77777777" w:rsidR="004E0FC7" w:rsidRDefault="004E0FC7">
            <w:pPr>
              <w:pStyle w:val="adc"/>
              <w:spacing w:before="0" w:beforeAutospacing="0" w:after="0" w:afterAutospacing="0"/>
              <w:ind w:left="35"/>
              <w:rPr>
                <w:rFonts w:ascii="Calibri" w:hAnsi="Calibri" w:cs="Calibri"/>
                <w:color w:val="000000"/>
                <w:sz w:val="22"/>
                <w:szCs w:val="22"/>
              </w:rPr>
            </w:pPr>
            <w:r>
              <w:rPr>
                <w:rStyle w:val="zk"/>
                <w:rFonts w:ascii="Calibri" w:hAnsi="Calibri" w:cs="Calibri"/>
                <w:color w:val="000000"/>
                <w:sz w:val="18"/>
                <w:szCs w:val="18"/>
              </w:rPr>
              <w:t>Borrowings </w:t>
            </w:r>
            <w:r>
              <w:rPr>
                <w:rStyle w:val="apple-converted-space"/>
                <w:rFonts w:ascii="Calibri" w:hAnsi="Calibri" w:cs="Calibri"/>
                <w:color w:val="000000"/>
                <w:sz w:val="18"/>
                <w:szCs w:val="18"/>
              </w:rPr>
              <w:t> </w:t>
            </w:r>
          </w:p>
        </w:tc>
        <w:tc>
          <w:tcPr>
            <w:tcW w:w="1153" w:type="dxa"/>
            <w:tcBorders>
              <w:top w:val="nil"/>
              <w:left w:val="nil"/>
              <w:bottom w:val="single" w:sz="8" w:space="0" w:color="231F20"/>
              <w:right w:val="nil"/>
            </w:tcBorders>
            <w:hideMark/>
          </w:tcPr>
          <w:p w14:paraId="1DCBF3E0" w14:textId="77777777" w:rsidR="004E0FC7" w:rsidRDefault="004E0FC7">
            <w:pPr>
              <w:pStyle w:val="acy"/>
              <w:spacing w:before="0" w:beforeAutospacing="0" w:after="0" w:afterAutospacing="0"/>
              <w:ind w:right="72"/>
              <w:jc w:val="right"/>
              <w:rPr>
                <w:rFonts w:ascii="Calibri" w:hAnsi="Calibri" w:cs="Calibri"/>
                <w:b/>
                <w:bCs/>
                <w:color w:val="000000"/>
                <w:sz w:val="22"/>
                <w:szCs w:val="22"/>
              </w:rPr>
            </w:pPr>
            <w:r>
              <w:rPr>
                <w:rStyle w:val="zk"/>
                <w:rFonts w:ascii="Calibri" w:hAnsi="Calibri" w:cs="Calibri"/>
                <w:b/>
                <w:bCs/>
                <w:color w:val="000000"/>
                <w:sz w:val="18"/>
                <w:szCs w:val="18"/>
              </w:rPr>
              <w:t>(801)</w:t>
            </w:r>
          </w:p>
        </w:tc>
        <w:tc>
          <w:tcPr>
            <w:tcW w:w="1113" w:type="dxa"/>
            <w:tcBorders>
              <w:top w:val="nil"/>
              <w:left w:val="nil"/>
              <w:bottom w:val="single" w:sz="8" w:space="0" w:color="231F20"/>
              <w:right w:val="nil"/>
            </w:tcBorders>
            <w:hideMark/>
          </w:tcPr>
          <w:p w14:paraId="34578795" w14:textId="77777777" w:rsidR="004E0FC7" w:rsidRDefault="004E0FC7">
            <w:pPr>
              <w:pStyle w:val="acz"/>
              <w:spacing w:before="0" w:beforeAutospacing="0" w:after="0" w:afterAutospacing="0"/>
              <w:ind w:right="72"/>
              <w:jc w:val="right"/>
              <w:rPr>
                <w:rFonts w:ascii="Calibri" w:hAnsi="Calibri" w:cs="Calibri"/>
                <w:color w:val="000000"/>
                <w:sz w:val="22"/>
                <w:szCs w:val="22"/>
              </w:rPr>
            </w:pPr>
            <w:r>
              <w:rPr>
                <w:rStyle w:val="zk"/>
                <w:rFonts w:ascii="Calibri" w:hAnsi="Calibri" w:cs="Calibri"/>
                <w:color w:val="000000"/>
                <w:sz w:val="18"/>
                <w:szCs w:val="18"/>
              </w:rPr>
              <w:t>(438)</w:t>
            </w:r>
          </w:p>
        </w:tc>
      </w:tr>
      <w:tr w:rsidR="004E0FC7" w14:paraId="6683A028" w14:textId="77777777" w:rsidTr="004E0FC7">
        <w:trPr>
          <w:trHeight w:val="246"/>
        </w:trPr>
        <w:tc>
          <w:tcPr>
            <w:tcW w:w="7535" w:type="dxa"/>
            <w:tcBorders>
              <w:top w:val="nil"/>
              <w:left w:val="nil"/>
              <w:bottom w:val="single" w:sz="8" w:space="0" w:color="231F20"/>
              <w:right w:val="nil"/>
            </w:tcBorders>
            <w:hideMark/>
          </w:tcPr>
          <w:p w14:paraId="1CC9B946" w14:textId="77777777" w:rsidR="004E0FC7" w:rsidRDefault="004E0FC7">
            <w:pPr>
              <w:pStyle w:val="adc"/>
              <w:spacing w:before="0" w:beforeAutospacing="0" w:after="0" w:afterAutospacing="0"/>
              <w:ind w:left="35"/>
              <w:rPr>
                <w:rFonts w:ascii="Calibri" w:hAnsi="Calibri" w:cs="Calibri"/>
                <w:color w:val="000000"/>
                <w:sz w:val="22"/>
                <w:szCs w:val="22"/>
              </w:rPr>
            </w:pPr>
            <w:r>
              <w:rPr>
                <w:rStyle w:val="ve"/>
                <w:rFonts w:ascii="Calibri" w:hAnsi="Calibri" w:cs="Calibri"/>
                <w:color w:val="000000"/>
                <w:spacing w:val="-4"/>
                <w:sz w:val="18"/>
                <w:szCs w:val="18"/>
              </w:rPr>
              <w:t>Total</w:t>
            </w:r>
          </w:p>
        </w:tc>
        <w:tc>
          <w:tcPr>
            <w:tcW w:w="1153" w:type="dxa"/>
            <w:tcBorders>
              <w:top w:val="nil"/>
              <w:left w:val="nil"/>
              <w:bottom w:val="single" w:sz="8" w:space="0" w:color="231F20"/>
              <w:right w:val="nil"/>
            </w:tcBorders>
            <w:hideMark/>
          </w:tcPr>
          <w:p w14:paraId="01D56B4E" w14:textId="77777777" w:rsidR="004E0FC7" w:rsidRDefault="004E0FC7">
            <w:pPr>
              <w:pStyle w:val="acy"/>
              <w:spacing w:before="0" w:beforeAutospacing="0" w:after="0" w:afterAutospacing="0"/>
              <w:ind w:right="72"/>
              <w:jc w:val="right"/>
              <w:rPr>
                <w:rFonts w:ascii="Calibri" w:hAnsi="Calibri" w:cs="Calibri"/>
                <w:b/>
                <w:bCs/>
                <w:color w:val="000000"/>
                <w:sz w:val="22"/>
                <w:szCs w:val="22"/>
              </w:rPr>
            </w:pPr>
            <w:r>
              <w:rPr>
                <w:rStyle w:val="zk"/>
                <w:rFonts w:ascii="Calibri" w:hAnsi="Calibri" w:cs="Calibri"/>
                <w:b/>
                <w:bCs/>
                <w:color w:val="000000"/>
                <w:sz w:val="18"/>
                <w:szCs w:val="18"/>
              </w:rPr>
              <w:t>(1,631)</w:t>
            </w:r>
          </w:p>
        </w:tc>
        <w:tc>
          <w:tcPr>
            <w:tcW w:w="1113" w:type="dxa"/>
            <w:tcBorders>
              <w:top w:val="nil"/>
              <w:left w:val="nil"/>
              <w:bottom w:val="single" w:sz="8" w:space="0" w:color="231F20"/>
              <w:right w:val="nil"/>
            </w:tcBorders>
            <w:hideMark/>
          </w:tcPr>
          <w:p w14:paraId="73823DA4" w14:textId="77777777" w:rsidR="004E0FC7" w:rsidRDefault="004E0FC7">
            <w:pPr>
              <w:pStyle w:val="acz"/>
              <w:spacing w:before="0" w:beforeAutospacing="0" w:after="0" w:afterAutospacing="0"/>
              <w:ind w:right="72"/>
              <w:jc w:val="right"/>
              <w:rPr>
                <w:rFonts w:ascii="Calibri" w:hAnsi="Calibri" w:cs="Calibri"/>
                <w:color w:val="000000"/>
                <w:sz w:val="22"/>
                <w:szCs w:val="22"/>
              </w:rPr>
            </w:pPr>
            <w:r>
              <w:rPr>
                <w:rStyle w:val="zk"/>
                <w:rFonts w:ascii="Calibri" w:hAnsi="Calibri" w:cs="Calibri"/>
                <w:color w:val="000000"/>
                <w:sz w:val="18"/>
                <w:szCs w:val="18"/>
              </w:rPr>
              <w:t>(1,589)</w:t>
            </w:r>
          </w:p>
        </w:tc>
      </w:tr>
      <w:tr w:rsidR="004E0FC7" w14:paraId="2058B546" w14:textId="77777777" w:rsidTr="004E0FC7">
        <w:trPr>
          <w:trHeight w:val="246"/>
        </w:trPr>
        <w:tc>
          <w:tcPr>
            <w:tcW w:w="7535" w:type="dxa"/>
            <w:tcBorders>
              <w:top w:val="nil"/>
              <w:left w:val="nil"/>
              <w:bottom w:val="single" w:sz="8" w:space="0" w:color="231F20"/>
              <w:right w:val="nil"/>
            </w:tcBorders>
            <w:hideMark/>
          </w:tcPr>
          <w:p w14:paraId="62A41EBB" w14:textId="77777777" w:rsidR="004E0FC7" w:rsidRDefault="004E0FC7">
            <w:pPr>
              <w:pStyle w:val="adb"/>
              <w:spacing w:before="0" w:beforeAutospacing="0" w:after="0" w:afterAutospacing="0"/>
              <w:ind w:left="35"/>
              <w:rPr>
                <w:rFonts w:ascii="Calibri" w:hAnsi="Calibri" w:cs="Calibri"/>
                <w:b/>
                <w:bCs/>
                <w:color w:val="000000"/>
                <w:sz w:val="22"/>
                <w:szCs w:val="22"/>
              </w:rPr>
            </w:pPr>
            <w:proofErr w:type="spellStart"/>
            <w:r>
              <w:rPr>
                <w:rStyle w:val="zk"/>
                <w:rFonts w:ascii="Calibri" w:hAnsi="Calibri" w:cs="Calibri"/>
                <w:b/>
                <w:bCs/>
                <w:color w:val="000000"/>
                <w:sz w:val="18"/>
                <w:szCs w:val="18"/>
              </w:rPr>
              <w:t>NetAssets</w:t>
            </w:r>
            <w:proofErr w:type="spellEnd"/>
          </w:p>
        </w:tc>
        <w:tc>
          <w:tcPr>
            <w:tcW w:w="1153" w:type="dxa"/>
            <w:tcBorders>
              <w:top w:val="nil"/>
              <w:left w:val="nil"/>
              <w:bottom w:val="single" w:sz="8" w:space="0" w:color="231F20"/>
              <w:right w:val="nil"/>
            </w:tcBorders>
            <w:hideMark/>
          </w:tcPr>
          <w:p w14:paraId="4D3BE3F8" w14:textId="77777777" w:rsidR="004E0FC7" w:rsidRDefault="004E0FC7">
            <w:pPr>
              <w:pStyle w:val="acy"/>
              <w:spacing w:before="0" w:beforeAutospacing="0" w:after="0" w:afterAutospacing="0"/>
              <w:ind w:right="72"/>
              <w:jc w:val="right"/>
              <w:rPr>
                <w:rFonts w:ascii="Calibri" w:hAnsi="Calibri" w:cs="Calibri"/>
                <w:b/>
                <w:bCs/>
                <w:color w:val="000000"/>
                <w:sz w:val="22"/>
                <w:szCs w:val="22"/>
              </w:rPr>
            </w:pPr>
            <w:r>
              <w:rPr>
                <w:rStyle w:val="zk"/>
                <w:rFonts w:ascii="Calibri" w:hAnsi="Calibri" w:cs="Calibri"/>
                <w:b/>
                <w:bCs/>
                <w:color w:val="000000"/>
                <w:sz w:val="18"/>
                <w:szCs w:val="18"/>
              </w:rPr>
              <w:t>87</w:t>
            </w:r>
          </w:p>
        </w:tc>
        <w:tc>
          <w:tcPr>
            <w:tcW w:w="1113" w:type="dxa"/>
            <w:tcBorders>
              <w:top w:val="nil"/>
              <w:left w:val="nil"/>
              <w:bottom w:val="single" w:sz="8" w:space="0" w:color="231F20"/>
              <w:right w:val="nil"/>
            </w:tcBorders>
            <w:hideMark/>
          </w:tcPr>
          <w:p w14:paraId="0DA57A7D" w14:textId="77777777" w:rsidR="004E0FC7" w:rsidRDefault="004E0FC7">
            <w:pPr>
              <w:pStyle w:val="acz"/>
              <w:spacing w:before="0" w:beforeAutospacing="0" w:after="0" w:afterAutospacing="0"/>
              <w:ind w:right="72"/>
              <w:jc w:val="right"/>
              <w:rPr>
                <w:rFonts w:ascii="Calibri" w:hAnsi="Calibri" w:cs="Calibri"/>
                <w:color w:val="000000"/>
                <w:sz w:val="22"/>
                <w:szCs w:val="22"/>
              </w:rPr>
            </w:pPr>
            <w:r>
              <w:rPr>
                <w:rStyle w:val="zk"/>
                <w:rFonts w:ascii="Calibri" w:hAnsi="Calibri" w:cs="Calibri"/>
                <w:color w:val="000000"/>
                <w:sz w:val="18"/>
                <w:szCs w:val="18"/>
              </w:rPr>
              <w:t>202</w:t>
            </w:r>
          </w:p>
        </w:tc>
      </w:tr>
      <w:tr w:rsidR="004E0FC7" w14:paraId="10E2B6D5" w14:textId="77777777" w:rsidTr="004E0FC7">
        <w:trPr>
          <w:trHeight w:val="258"/>
        </w:trPr>
        <w:tc>
          <w:tcPr>
            <w:tcW w:w="7535" w:type="dxa"/>
            <w:tcBorders>
              <w:top w:val="nil"/>
              <w:left w:val="nil"/>
              <w:bottom w:val="nil"/>
              <w:right w:val="nil"/>
            </w:tcBorders>
            <w:hideMark/>
          </w:tcPr>
          <w:p w14:paraId="062F0A30" w14:textId="77777777" w:rsidR="004E0FC7" w:rsidRDefault="004E0FC7">
            <w:pPr>
              <w:pStyle w:val="adb"/>
              <w:spacing w:before="0" w:beforeAutospacing="0" w:after="0" w:afterAutospacing="0"/>
              <w:ind w:left="35"/>
              <w:rPr>
                <w:rFonts w:ascii="Calibri" w:hAnsi="Calibri" w:cs="Calibri"/>
                <w:b/>
                <w:bCs/>
                <w:color w:val="000000"/>
                <w:sz w:val="22"/>
                <w:szCs w:val="22"/>
              </w:rPr>
            </w:pPr>
            <w:r>
              <w:rPr>
                <w:rStyle w:val="zk"/>
                <w:rFonts w:ascii="Calibri" w:hAnsi="Calibri" w:cs="Calibri"/>
                <w:b/>
                <w:bCs/>
                <w:color w:val="000000"/>
                <w:sz w:val="18"/>
                <w:szCs w:val="18"/>
              </w:rPr>
              <w:t>Equity</w:t>
            </w:r>
          </w:p>
        </w:tc>
        <w:tc>
          <w:tcPr>
            <w:tcW w:w="1153" w:type="dxa"/>
            <w:tcBorders>
              <w:top w:val="nil"/>
              <w:left w:val="nil"/>
              <w:bottom w:val="nil"/>
              <w:right w:val="nil"/>
            </w:tcBorders>
            <w:hideMark/>
          </w:tcPr>
          <w:p w14:paraId="55A6790D" w14:textId="77777777" w:rsidR="004E0FC7" w:rsidRDefault="004E0FC7">
            <w:pPr>
              <w:pStyle w:val="acy"/>
              <w:spacing w:before="0" w:beforeAutospacing="0" w:after="0" w:afterAutospacing="0"/>
              <w:ind w:right="72"/>
              <w:jc w:val="right"/>
              <w:rPr>
                <w:rFonts w:ascii="Calibri" w:hAnsi="Calibri" w:cs="Calibri"/>
                <w:b/>
                <w:bCs/>
                <w:color w:val="000000"/>
                <w:sz w:val="22"/>
                <w:szCs w:val="22"/>
              </w:rPr>
            </w:pPr>
            <w:r>
              <w:rPr>
                <w:rFonts w:ascii="Calibri" w:hAnsi="Calibri" w:cs="Calibri"/>
                <w:b/>
                <w:bCs/>
                <w:color w:val="000000"/>
                <w:sz w:val="22"/>
                <w:szCs w:val="22"/>
              </w:rPr>
              <w:t> </w:t>
            </w:r>
          </w:p>
        </w:tc>
        <w:tc>
          <w:tcPr>
            <w:tcW w:w="1113" w:type="dxa"/>
            <w:tcBorders>
              <w:top w:val="nil"/>
              <w:left w:val="nil"/>
              <w:bottom w:val="nil"/>
              <w:right w:val="nil"/>
            </w:tcBorders>
            <w:hideMark/>
          </w:tcPr>
          <w:p w14:paraId="6E7EC89A" w14:textId="77777777" w:rsidR="004E0FC7" w:rsidRDefault="004E0FC7">
            <w:pPr>
              <w:pStyle w:val="acz"/>
              <w:spacing w:before="0" w:beforeAutospacing="0" w:after="0" w:afterAutospacing="0"/>
              <w:ind w:right="72"/>
              <w:jc w:val="right"/>
              <w:rPr>
                <w:rFonts w:ascii="Calibri" w:hAnsi="Calibri" w:cs="Calibri"/>
                <w:color w:val="000000"/>
                <w:sz w:val="22"/>
                <w:szCs w:val="22"/>
              </w:rPr>
            </w:pPr>
            <w:r>
              <w:rPr>
                <w:rFonts w:ascii="Calibri" w:hAnsi="Calibri" w:cs="Calibri"/>
                <w:color w:val="000000"/>
                <w:sz w:val="22"/>
                <w:szCs w:val="22"/>
              </w:rPr>
              <w:t> </w:t>
            </w:r>
          </w:p>
        </w:tc>
      </w:tr>
      <w:tr w:rsidR="004E0FC7" w14:paraId="74477885" w14:textId="77777777" w:rsidTr="004E0FC7">
        <w:trPr>
          <w:trHeight w:val="246"/>
        </w:trPr>
        <w:tc>
          <w:tcPr>
            <w:tcW w:w="7535" w:type="dxa"/>
            <w:hideMark/>
          </w:tcPr>
          <w:p w14:paraId="648CB8A8" w14:textId="77777777" w:rsidR="004E0FC7" w:rsidRDefault="004E0FC7">
            <w:pPr>
              <w:pStyle w:val="adc"/>
              <w:spacing w:before="0" w:beforeAutospacing="0" w:after="0" w:afterAutospacing="0"/>
              <w:ind w:left="35"/>
              <w:rPr>
                <w:rFonts w:ascii="Calibri" w:hAnsi="Calibri" w:cs="Calibri"/>
                <w:color w:val="000000"/>
                <w:sz w:val="22"/>
                <w:szCs w:val="22"/>
              </w:rPr>
            </w:pPr>
            <w:proofErr w:type="spellStart"/>
            <w:r>
              <w:rPr>
                <w:rStyle w:val="zk"/>
                <w:rFonts w:ascii="Calibri" w:hAnsi="Calibri" w:cs="Calibri"/>
                <w:color w:val="000000"/>
                <w:sz w:val="18"/>
                <w:szCs w:val="18"/>
              </w:rPr>
              <w:t>Sharecapital</w:t>
            </w:r>
            <w:proofErr w:type="spellEnd"/>
            <w:r>
              <w:rPr>
                <w:rStyle w:val="zk"/>
                <w:rFonts w:ascii="Calibri" w:hAnsi="Calibri" w:cs="Calibri"/>
                <w:color w:val="000000"/>
                <w:sz w:val="18"/>
                <w:szCs w:val="18"/>
              </w:rPr>
              <w:t> </w:t>
            </w:r>
            <w:r>
              <w:rPr>
                <w:rStyle w:val="apple-converted-space"/>
                <w:rFonts w:ascii="Calibri" w:hAnsi="Calibri" w:cs="Calibri"/>
                <w:color w:val="000000"/>
                <w:sz w:val="18"/>
                <w:szCs w:val="18"/>
              </w:rPr>
              <w:t> </w:t>
            </w:r>
          </w:p>
        </w:tc>
        <w:tc>
          <w:tcPr>
            <w:tcW w:w="1153" w:type="dxa"/>
            <w:hideMark/>
          </w:tcPr>
          <w:p w14:paraId="0594F67A" w14:textId="77777777" w:rsidR="004E0FC7" w:rsidRDefault="004E0FC7">
            <w:pPr>
              <w:pStyle w:val="acy"/>
              <w:spacing w:before="0" w:beforeAutospacing="0" w:after="0" w:afterAutospacing="0"/>
              <w:ind w:right="72"/>
              <w:jc w:val="right"/>
              <w:rPr>
                <w:rFonts w:ascii="Calibri" w:hAnsi="Calibri" w:cs="Calibri"/>
                <w:b/>
                <w:bCs/>
                <w:color w:val="000000"/>
                <w:sz w:val="22"/>
                <w:szCs w:val="22"/>
              </w:rPr>
            </w:pPr>
            <w:r>
              <w:rPr>
                <w:rStyle w:val="zk"/>
                <w:rFonts w:ascii="Calibri" w:hAnsi="Calibri" w:cs="Calibri"/>
                <w:b/>
                <w:bCs/>
                <w:color w:val="000000"/>
                <w:sz w:val="18"/>
                <w:szCs w:val="18"/>
              </w:rPr>
              <w:t>1,602</w:t>
            </w:r>
          </w:p>
        </w:tc>
        <w:tc>
          <w:tcPr>
            <w:tcW w:w="1113" w:type="dxa"/>
            <w:hideMark/>
          </w:tcPr>
          <w:p w14:paraId="3EC059F2" w14:textId="77777777" w:rsidR="004E0FC7" w:rsidRDefault="004E0FC7">
            <w:pPr>
              <w:pStyle w:val="acz"/>
              <w:spacing w:before="0" w:beforeAutospacing="0" w:after="0" w:afterAutospacing="0"/>
              <w:ind w:right="72"/>
              <w:jc w:val="right"/>
              <w:rPr>
                <w:rFonts w:ascii="Calibri" w:hAnsi="Calibri" w:cs="Calibri"/>
                <w:color w:val="000000"/>
                <w:sz w:val="22"/>
                <w:szCs w:val="22"/>
              </w:rPr>
            </w:pPr>
            <w:r>
              <w:rPr>
                <w:rStyle w:val="zk"/>
                <w:rFonts w:ascii="Calibri" w:hAnsi="Calibri" w:cs="Calibri"/>
                <w:color w:val="000000"/>
                <w:sz w:val="18"/>
                <w:szCs w:val="18"/>
              </w:rPr>
              <w:t>1,602</w:t>
            </w:r>
          </w:p>
        </w:tc>
      </w:tr>
      <w:tr w:rsidR="004E0FC7" w14:paraId="0B1EB684" w14:textId="77777777" w:rsidTr="004E0FC7">
        <w:trPr>
          <w:trHeight w:val="246"/>
        </w:trPr>
        <w:tc>
          <w:tcPr>
            <w:tcW w:w="7535" w:type="dxa"/>
            <w:hideMark/>
          </w:tcPr>
          <w:p w14:paraId="74E77DD3" w14:textId="77777777" w:rsidR="004E0FC7" w:rsidRDefault="004E0FC7">
            <w:pPr>
              <w:pStyle w:val="adc"/>
              <w:spacing w:before="0" w:beforeAutospacing="0" w:after="0" w:afterAutospacing="0"/>
              <w:ind w:left="35"/>
              <w:rPr>
                <w:rFonts w:ascii="Calibri" w:hAnsi="Calibri" w:cs="Calibri"/>
                <w:color w:val="000000"/>
                <w:sz w:val="22"/>
                <w:szCs w:val="22"/>
              </w:rPr>
            </w:pPr>
            <w:proofErr w:type="spellStart"/>
            <w:r>
              <w:rPr>
                <w:rStyle w:val="zk"/>
                <w:rFonts w:ascii="Calibri" w:hAnsi="Calibri" w:cs="Calibri"/>
                <w:color w:val="000000"/>
                <w:sz w:val="18"/>
                <w:szCs w:val="18"/>
              </w:rPr>
              <w:t>Sharepremiumaccount</w:t>
            </w:r>
            <w:proofErr w:type="spellEnd"/>
          </w:p>
        </w:tc>
        <w:tc>
          <w:tcPr>
            <w:tcW w:w="1153" w:type="dxa"/>
            <w:hideMark/>
          </w:tcPr>
          <w:p w14:paraId="6FD2FD10" w14:textId="77777777" w:rsidR="004E0FC7" w:rsidRDefault="004E0FC7">
            <w:pPr>
              <w:pStyle w:val="acy"/>
              <w:spacing w:before="0" w:beforeAutospacing="0" w:after="0" w:afterAutospacing="0"/>
              <w:ind w:right="72"/>
              <w:jc w:val="right"/>
              <w:rPr>
                <w:rFonts w:ascii="Calibri" w:hAnsi="Calibri" w:cs="Calibri"/>
                <w:b/>
                <w:bCs/>
                <w:color w:val="000000"/>
                <w:sz w:val="22"/>
                <w:szCs w:val="22"/>
              </w:rPr>
            </w:pPr>
            <w:r>
              <w:rPr>
                <w:rStyle w:val="zk"/>
                <w:rFonts w:ascii="Calibri" w:hAnsi="Calibri" w:cs="Calibri"/>
                <w:b/>
                <w:bCs/>
                <w:color w:val="000000"/>
                <w:sz w:val="18"/>
                <w:szCs w:val="18"/>
              </w:rPr>
              <w:t>2,580</w:t>
            </w:r>
          </w:p>
        </w:tc>
        <w:tc>
          <w:tcPr>
            <w:tcW w:w="1113" w:type="dxa"/>
            <w:hideMark/>
          </w:tcPr>
          <w:p w14:paraId="0C4340EF" w14:textId="77777777" w:rsidR="004E0FC7" w:rsidRDefault="004E0FC7">
            <w:pPr>
              <w:pStyle w:val="acz"/>
              <w:spacing w:before="0" w:beforeAutospacing="0" w:after="0" w:afterAutospacing="0"/>
              <w:ind w:right="72"/>
              <w:jc w:val="right"/>
              <w:rPr>
                <w:rFonts w:ascii="Calibri" w:hAnsi="Calibri" w:cs="Calibri"/>
                <w:color w:val="000000"/>
                <w:sz w:val="22"/>
                <w:szCs w:val="22"/>
              </w:rPr>
            </w:pPr>
            <w:r>
              <w:rPr>
                <w:rStyle w:val="zk"/>
                <w:rFonts w:ascii="Calibri" w:hAnsi="Calibri" w:cs="Calibri"/>
                <w:color w:val="000000"/>
                <w:sz w:val="18"/>
                <w:szCs w:val="18"/>
              </w:rPr>
              <w:t>2,580</w:t>
            </w:r>
          </w:p>
        </w:tc>
      </w:tr>
      <w:tr w:rsidR="004E0FC7" w14:paraId="39F2C0AB" w14:textId="77777777" w:rsidTr="004E0FC7">
        <w:trPr>
          <w:trHeight w:val="246"/>
        </w:trPr>
        <w:tc>
          <w:tcPr>
            <w:tcW w:w="7535" w:type="dxa"/>
            <w:hideMark/>
          </w:tcPr>
          <w:p w14:paraId="344CA771" w14:textId="77777777" w:rsidR="004E0FC7" w:rsidRDefault="004E0FC7">
            <w:pPr>
              <w:pStyle w:val="adc"/>
              <w:spacing w:before="0" w:beforeAutospacing="0" w:after="0" w:afterAutospacing="0"/>
              <w:ind w:left="35"/>
              <w:rPr>
                <w:rFonts w:ascii="Calibri" w:hAnsi="Calibri" w:cs="Calibri"/>
                <w:color w:val="000000"/>
                <w:sz w:val="22"/>
                <w:szCs w:val="22"/>
              </w:rPr>
            </w:pPr>
            <w:proofErr w:type="spellStart"/>
            <w:r>
              <w:rPr>
                <w:rStyle w:val="zk"/>
                <w:rFonts w:ascii="Calibri" w:hAnsi="Calibri" w:cs="Calibri"/>
                <w:color w:val="000000"/>
                <w:sz w:val="18"/>
                <w:szCs w:val="18"/>
              </w:rPr>
              <w:t>Mergerreserve</w:t>
            </w:r>
            <w:proofErr w:type="spellEnd"/>
          </w:p>
        </w:tc>
        <w:tc>
          <w:tcPr>
            <w:tcW w:w="1153" w:type="dxa"/>
            <w:hideMark/>
          </w:tcPr>
          <w:p w14:paraId="7BC06A72" w14:textId="77777777" w:rsidR="004E0FC7" w:rsidRDefault="004E0FC7">
            <w:pPr>
              <w:pStyle w:val="acy"/>
              <w:spacing w:before="0" w:beforeAutospacing="0" w:after="0" w:afterAutospacing="0"/>
              <w:ind w:right="72"/>
              <w:jc w:val="right"/>
              <w:rPr>
                <w:rFonts w:ascii="Calibri" w:hAnsi="Calibri" w:cs="Calibri"/>
                <w:b/>
                <w:bCs/>
                <w:color w:val="000000"/>
                <w:sz w:val="22"/>
                <w:szCs w:val="22"/>
              </w:rPr>
            </w:pPr>
            <w:r>
              <w:rPr>
                <w:rStyle w:val="zk"/>
                <w:rFonts w:ascii="Calibri" w:hAnsi="Calibri" w:cs="Calibri"/>
                <w:b/>
                <w:bCs/>
                <w:color w:val="000000"/>
                <w:sz w:val="18"/>
                <w:szCs w:val="18"/>
              </w:rPr>
              <w:t>90</w:t>
            </w:r>
          </w:p>
        </w:tc>
        <w:tc>
          <w:tcPr>
            <w:tcW w:w="1113" w:type="dxa"/>
            <w:hideMark/>
          </w:tcPr>
          <w:p w14:paraId="1FC093CC" w14:textId="77777777" w:rsidR="004E0FC7" w:rsidRDefault="004E0FC7">
            <w:pPr>
              <w:pStyle w:val="acz"/>
              <w:spacing w:before="0" w:beforeAutospacing="0" w:after="0" w:afterAutospacing="0"/>
              <w:ind w:right="72"/>
              <w:jc w:val="right"/>
              <w:rPr>
                <w:rFonts w:ascii="Calibri" w:hAnsi="Calibri" w:cs="Calibri"/>
                <w:color w:val="000000"/>
                <w:sz w:val="22"/>
                <w:szCs w:val="22"/>
              </w:rPr>
            </w:pPr>
            <w:r>
              <w:rPr>
                <w:rStyle w:val="zk"/>
                <w:rFonts w:ascii="Calibri" w:hAnsi="Calibri" w:cs="Calibri"/>
                <w:color w:val="000000"/>
                <w:sz w:val="18"/>
                <w:szCs w:val="18"/>
              </w:rPr>
              <w:t>90</w:t>
            </w:r>
          </w:p>
        </w:tc>
      </w:tr>
      <w:tr w:rsidR="004E0FC7" w14:paraId="7105060C" w14:textId="77777777" w:rsidTr="004E0FC7">
        <w:trPr>
          <w:trHeight w:val="246"/>
        </w:trPr>
        <w:tc>
          <w:tcPr>
            <w:tcW w:w="7535" w:type="dxa"/>
            <w:hideMark/>
          </w:tcPr>
          <w:p w14:paraId="30D62582" w14:textId="77777777" w:rsidR="004E0FC7" w:rsidRDefault="004E0FC7">
            <w:pPr>
              <w:pStyle w:val="adc"/>
              <w:spacing w:before="0" w:beforeAutospacing="0" w:after="0" w:afterAutospacing="0"/>
              <w:ind w:left="35"/>
              <w:rPr>
                <w:rFonts w:ascii="Calibri" w:hAnsi="Calibri" w:cs="Calibri"/>
                <w:color w:val="000000"/>
                <w:sz w:val="22"/>
                <w:szCs w:val="22"/>
              </w:rPr>
            </w:pPr>
            <w:proofErr w:type="spellStart"/>
            <w:r>
              <w:rPr>
                <w:rStyle w:val="zk"/>
                <w:rFonts w:ascii="Calibri" w:hAnsi="Calibri" w:cs="Calibri"/>
                <w:color w:val="000000"/>
                <w:sz w:val="18"/>
                <w:szCs w:val="18"/>
              </w:rPr>
              <w:t>Employeesharebenefittrustreserve</w:t>
            </w:r>
            <w:proofErr w:type="spellEnd"/>
          </w:p>
        </w:tc>
        <w:tc>
          <w:tcPr>
            <w:tcW w:w="1153" w:type="dxa"/>
            <w:hideMark/>
          </w:tcPr>
          <w:p w14:paraId="2269A759" w14:textId="77777777" w:rsidR="004E0FC7" w:rsidRDefault="004E0FC7">
            <w:pPr>
              <w:pStyle w:val="acy"/>
              <w:spacing w:before="0" w:beforeAutospacing="0" w:after="0" w:afterAutospacing="0"/>
              <w:ind w:right="72"/>
              <w:jc w:val="right"/>
              <w:rPr>
                <w:rFonts w:ascii="Calibri" w:hAnsi="Calibri" w:cs="Calibri"/>
                <w:b/>
                <w:bCs/>
                <w:color w:val="000000"/>
                <w:sz w:val="22"/>
                <w:szCs w:val="22"/>
              </w:rPr>
            </w:pPr>
            <w:r>
              <w:rPr>
                <w:rStyle w:val="zk"/>
                <w:rFonts w:ascii="Calibri" w:hAnsi="Calibri" w:cs="Calibri"/>
                <w:b/>
                <w:bCs/>
                <w:color w:val="000000"/>
                <w:sz w:val="18"/>
                <w:szCs w:val="18"/>
              </w:rPr>
              <w:t>(61)</w:t>
            </w:r>
          </w:p>
        </w:tc>
        <w:tc>
          <w:tcPr>
            <w:tcW w:w="1113" w:type="dxa"/>
            <w:hideMark/>
          </w:tcPr>
          <w:p w14:paraId="4A45C0DF" w14:textId="77777777" w:rsidR="004E0FC7" w:rsidRDefault="004E0FC7">
            <w:pPr>
              <w:pStyle w:val="acz"/>
              <w:spacing w:before="0" w:beforeAutospacing="0" w:after="0" w:afterAutospacing="0"/>
              <w:ind w:right="72"/>
              <w:jc w:val="right"/>
              <w:rPr>
                <w:rFonts w:ascii="Calibri" w:hAnsi="Calibri" w:cs="Calibri"/>
                <w:color w:val="000000"/>
                <w:sz w:val="22"/>
                <w:szCs w:val="22"/>
              </w:rPr>
            </w:pPr>
            <w:r>
              <w:rPr>
                <w:rStyle w:val="zk"/>
                <w:rFonts w:ascii="Calibri" w:hAnsi="Calibri" w:cs="Calibri"/>
                <w:color w:val="000000"/>
                <w:sz w:val="18"/>
                <w:szCs w:val="18"/>
              </w:rPr>
              <w:t>(61)</w:t>
            </w:r>
          </w:p>
        </w:tc>
      </w:tr>
      <w:tr w:rsidR="004E0FC7" w14:paraId="293B445D" w14:textId="77777777" w:rsidTr="004E0FC7">
        <w:trPr>
          <w:trHeight w:val="246"/>
        </w:trPr>
        <w:tc>
          <w:tcPr>
            <w:tcW w:w="7535" w:type="dxa"/>
            <w:hideMark/>
          </w:tcPr>
          <w:p w14:paraId="68C5EECC" w14:textId="77777777" w:rsidR="004E0FC7" w:rsidRDefault="004E0FC7">
            <w:pPr>
              <w:pStyle w:val="adc"/>
              <w:spacing w:before="0" w:beforeAutospacing="0" w:after="0" w:afterAutospacing="0"/>
              <w:ind w:left="35"/>
              <w:rPr>
                <w:rFonts w:ascii="Calibri" w:hAnsi="Calibri" w:cs="Calibri"/>
                <w:color w:val="000000"/>
                <w:sz w:val="22"/>
                <w:szCs w:val="22"/>
              </w:rPr>
            </w:pPr>
            <w:proofErr w:type="spellStart"/>
            <w:r>
              <w:rPr>
                <w:rStyle w:val="zk"/>
                <w:rFonts w:ascii="Calibri" w:hAnsi="Calibri" w:cs="Calibri"/>
                <w:color w:val="000000"/>
                <w:sz w:val="18"/>
                <w:szCs w:val="18"/>
              </w:rPr>
              <w:t>Currencyreserve</w:t>
            </w:r>
            <w:proofErr w:type="spellEnd"/>
          </w:p>
        </w:tc>
        <w:tc>
          <w:tcPr>
            <w:tcW w:w="1153" w:type="dxa"/>
            <w:hideMark/>
          </w:tcPr>
          <w:p w14:paraId="0C66EC71" w14:textId="77777777" w:rsidR="004E0FC7" w:rsidRDefault="004E0FC7">
            <w:pPr>
              <w:pStyle w:val="acy"/>
              <w:spacing w:before="0" w:beforeAutospacing="0" w:after="0" w:afterAutospacing="0"/>
              <w:ind w:right="72"/>
              <w:jc w:val="right"/>
              <w:rPr>
                <w:rFonts w:ascii="Calibri" w:hAnsi="Calibri" w:cs="Calibri"/>
                <w:b/>
                <w:bCs/>
                <w:color w:val="000000"/>
                <w:sz w:val="22"/>
                <w:szCs w:val="22"/>
              </w:rPr>
            </w:pPr>
            <w:r>
              <w:rPr>
                <w:rStyle w:val="zk"/>
                <w:rFonts w:ascii="Calibri" w:hAnsi="Calibri" w:cs="Calibri"/>
                <w:b/>
                <w:bCs/>
                <w:color w:val="000000"/>
                <w:sz w:val="18"/>
                <w:szCs w:val="18"/>
              </w:rPr>
              <w:t>12</w:t>
            </w:r>
            <w:r>
              <w:rPr>
                <w:rStyle w:val="apple-converted-space"/>
                <w:rFonts w:ascii="Calibri" w:hAnsi="Calibri" w:cs="Calibri"/>
                <w:b/>
                <w:bCs/>
                <w:color w:val="000000"/>
                <w:sz w:val="18"/>
                <w:szCs w:val="18"/>
              </w:rPr>
              <w:t> </w:t>
            </w:r>
          </w:p>
        </w:tc>
        <w:tc>
          <w:tcPr>
            <w:tcW w:w="1113" w:type="dxa"/>
            <w:hideMark/>
          </w:tcPr>
          <w:p w14:paraId="638966D7" w14:textId="77777777" w:rsidR="004E0FC7" w:rsidRDefault="004E0FC7">
            <w:pPr>
              <w:pStyle w:val="acz"/>
              <w:spacing w:before="0" w:beforeAutospacing="0" w:after="0" w:afterAutospacing="0"/>
              <w:ind w:right="72"/>
              <w:jc w:val="right"/>
              <w:rPr>
                <w:rFonts w:ascii="Calibri" w:hAnsi="Calibri" w:cs="Calibri"/>
                <w:color w:val="000000"/>
                <w:sz w:val="22"/>
                <w:szCs w:val="22"/>
              </w:rPr>
            </w:pPr>
            <w:r>
              <w:rPr>
                <w:rStyle w:val="zk"/>
                <w:rFonts w:ascii="Calibri" w:hAnsi="Calibri" w:cs="Calibri"/>
                <w:color w:val="000000"/>
                <w:sz w:val="18"/>
                <w:szCs w:val="18"/>
              </w:rPr>
              <w:t>5</w:t>
            </w:r>
          </w:p>
        </w:tc>
      </w:tr>
      <w:tr w:rsidR="004E0FC7" w14:paraId="0F2D4494" w14:textId="77777777" w:rsidTr="004E0FC7">
        <w:trPr>
          <w:trHeight w:val="233"/>
        </w:trPr>
        <w:tc>
          <w:tcPr>
            <w:tcW w:w="7535" w:type="dxa"/>
            <w:tcBorders>
              <w:top w:val="nil"/>
              <w:left w:val="nil"/>
              <w:bottom w:val="single" w:sz="8" w:space="0" w:color="231F20"/>
              <w:right w:val="nil"/>
            </w:tcBorders>
            <w:hideMark/>
          </w:tcPr>
          <w:p w14:paraId="61BA59BB" w14:textId="77777777" w:rsidR="004E0FC7" w:rsidRDefault="004E0FC7">
            <w:pPr>
              <w:pStyle w:val="adc"/>
              <w:spacing w:before="0" w:beforeAutospacing="0" w:after="0" w:afterAutospacing="0"/>
              <w:ind w:left="35"/>
              <w:rPr>
                <w:rFonts w:ascii="Calibri" w:hAnsi="Calibri" w:cs="Calibri"/>
                <w:color w:val="000000"/>
                <w:sz w:val="22"/>
                <w:szCs w:val="22"/>
              </w:rPr>
            </w:pPr>
            <w:proofErr w:type="spellStart"/>
            <w:r>
              <w:rPr>
                <w:rStyle w:val="zk"/>
                <w:rFonts w:ascii="Calibri" w:hAnsi="Calibri" w:cs="Calibri"/>
                <w:color w:val="000000"/>
                <w:sz w:val="18"/>
                <w:szCs w:val="18"/>
              </w:rPr>
              <w:t>Retainedearnings</w:t>
            </w:r>
            <w:proofErr w:type="spellEnd"/>
          </w:p>
        </w:tc>
        <w:tc>
          <w:tcPr>
            <w:tcW w:w="1153" w:type="dxa"/>
            <w:tcBorders>
              <w:top w:val="nil"/>
              <w:left w:val="nil"/>
              <w:bottom w:val="single" w:sz="8" w:space="0" w:color="231F20"/>
              <w:right w:val="nil"/>
            </w:tcBorders>
            <w:hideMark/>
          </w:tcPr>
          <w:p w14:paraId="451152BE" w14:textId="77777777" w:rsidR="004E0FC7" w:rsidRDefault="004E0FC7">
            <w:pPr>
              <w:pStyle w:val="acy"/>
              <w:spacing w:before="0" w:beforeAutospacing="0" w:after="0" w:afterAutospacing="0"/>
              <w:ind w:right="72"/>
              <w:jc w:val="right"/>
              <w:rPr>
                <w:rFonts w:ascii="Calibri" w:hAnsi="Calibri" w:cs="Calibri"/>
                <w:b/>
                <w:bCs/>
                <w:color w:val="000000"/>
                <w:sz w:val="22"/>
                <w:szCs w:val="22"/>
              </w:rPr>
            </w:pPr>
            <w:r>
              <w:rPr>
                <w:rStyle w:val="zk"/>
                <w:rFonts w:ascii="Calibri" w:hAnsi="Calibri" w:cs="Calibri"/>
                <w:b/>
                <w:bCs/>
                <w:color w:val="000000"/>
                <w:sz w:val="18"/>
                <w:szCs w:val="18"/>
              </w:rPr>
              <w:t>(4,136)</w:t>
            </w:r>
          </w:p>
        </w:tc>
        <w:tc>
          <w:tcPr>
            <w:tcW w:w="1113" w:type="dxa"/>
            <w:tcBorders>
              <w:top w:val="nil"/>
              <w:left w:val="nil"/>
              <w:bottom w:val="single" w:sz="8" w:space="0" w:color="231F20"/>
              <w:right w:val="nil"/>
            </w:tcBorders>
            <w:hideMark/>
          </w:tcPr>
          <w:p w14:paraId="44A02DDF" w14:textId="77777777" w:rsidR="004E0FC7" w:rsidRDefault="004E0FC7">
            <w:pPr>
              <w:pStyle w:val="acz"/>
              <w:spacing w:before="0" w:beforeAutospacing="0" w:after="0" w:afterAutospacing="0"/>
              <w:ind w:right="72"/>
              <w:jc w:val="right"/>
              <w:rPr>
                <w:rFonts w:ascii="Calibri" w:hAnsi="Calibri" w:cs="Calibri"/>
                <w:color w:val="000000"/>
                <w:sz w:val="22"/>
                <w:szCs w:val="22"/>
              </w:rPr>
            </w:pPr>
            <w:r>
              <w:rPr>
                <w:rStyle w:val="zk"/>
                <w:rFonts w:ascii="Calibri" w:hAnsi="Calibri" w:cs="Calibri"/>
                <w:color w:val="000000"/>
                <w:sz w:val="18"/>
                <w:szCs w:val="18"/>
              </w:rPr>
              <w:t>(4,01</w:t>
            </w:r>
          </w:p>
          <w:p w14:paraId="500C9E99" w14:textId="77777777" w:rsidR="004E0FC7" w:rsidRDefault="004E0FC7">
            <w:pPr>
              <w:pStyle w:val="acz"/>
              <w:spacing w:before="0" w:beforeAutospacing="0" w:after="0" w:afterAutospacing="0"/>
              <w:ind w:right="72"/>
              <w:jc w:val="right"/>
              <w:rPr>
                <w:rFonts w:ascii="Calibri" w:hAnsi="Calibri" w:cs="Calibri"/>
                <w:color w:val="000000"/>
                <w:sz w:val="22"/>
                <w:szCs w:val="22"/>
              </w:rPr>
            </w:pPr>
            <w:r>
              <w:rPr>
                <w:rStyle w:val="zk"/>
                <w:rFonts w:ascii="Calibri" w:hAnsi="Calibri" w:cs="Calibri"/>
                <w:color w:val="000000"/>
                <w:sz w:val="18"/>
                <w:szCs w:val="18"/>
              </w:rPr>
              <w:t>4)</w:t>
            </w:r>
          </w:p>
        </w:tc>
      </w:tr>
      <w:tr w:rsidR="004E0FC7" w14:paraId="3520CCE4" w14:textId="77777777" w:rsidTr="004E0FC7">
        <w:trPr>
          <w:trHeight w:val="246"/>
        </w:trPr>
        <w:tc>
          <w:tcPr>
            <w:tcW w:w="7535" w:type="dxa"/>
            <w:tcBorders>
              <w:top w:val="nil"/>
              <w:left w:val="nil"/>
              <w:bottom w:val="single" w:sz="8" w:space="0" w:color="231F20"/>
              <w:right w:val="nil"/>
            </w:tcBorders>
            <w:hideMark/>
          </w:tcPr>
          <w:p w14:paraId="56AC91F2" w14:textId="77777777" w:rsidR="004E0FC7" w:rsidRDefault="004E0FC7">
            <w:pPr>
              <w:pStyle w:val="adc"/>
              <w:spacing w:before="0" w:beforeAutospacing="0" w:after="0" w:afterAutospacing="0"/>
              <w:ind w:left="35"/>
              <w:rPr>
                <w:rFonts w:ascii="Calibri" w:hAnsi="Calibri" w:cs="Calibri"/>
                <w:color w:val="000000"/>
                <w:sz w:val="22"/>
                <w:szCs w:val="22"/>
              </w:rPr>
            </w:pPr>
            <w:r>
              <w:rPr>
                <w:rStyle w:val="ut"/>
                <w:rFonts w:ascii="Calibri" w:hAnsi="Calibri" w:cs="Calibri"/>
                <w:b/>
                <w:bCs/>
                <w:color w:val="000000"/>
                <w:spacing w:val="-3"/>
                <w:sz w:val="18"/>
                <w:szCs w:val="18"/>
              </w:rPr>
              <w:t>Total</w:t>
            </w:r>
            <w:r>
              <w:rPr>
                <w:rStyle w:val="apple-converted-space"/>
                <w:rFonts w:ascii="Calibri" w:hAnsi="Calibri" w:cs="Calibri"/>
                <w:b/>
                <w:bCs/>
                <w:color w:val="000000"/>
                <w:sz w:val="22"/>
                <w:szCs w:val="22"/>
              </w:rPr>
              <w:t> </w:t>
            </w:r>
            <w:proofErr w:type="spellStart"/>
            <w:r>
              <w:rPr>
                <w:rStyle w:val="zk"/>
                <w:rFonts w:ascii="Calibri" w:hAnsi="Calibri" w:cs="Calibri"/>
                <w:b/>
                <w:bCs/>
                <w:color w:val="000000"/>
                <w:sz w:val="18"/>
                <w:szCs w:val="18"/>
              </w:rPr>
              <w:t>equityattributabletotheshareholdersoftheCompany</w:t>
            </w:r>
            <w:proofErr w:type="spellEnd"/>
          </w:p>
        </w:tc>
        <w:tc>
          <w:tcPr>
            <w:tcW w:w="1153" w:type="dxa"/>
            <w:tcBorders>
              <w:top w:val="nil"/>
              <w:left w:val="nil"/>
              <w:bottom w:val="single" w:sz="8" w:space="0" w:color="231F20"/>
              <w:right w:val="nil"/>
            </w:tcBorders>
            <w:hideMark/>
          </w:tcPr>
          <w:p w14:paraId="3567C2E3" w14:textId="77777777" w:rsidR="004E0FC7" w:rsidRDefault="004E0FC7">
            <w:pPr>
              <w:pStyle w:val="acy"/>
              <w:spacing w:before="0" w:beforeAutospacing="0" w:after="0" w:afterAutospacing="0"/>
              <w:ind w:right="72"/>
              <w:jc w:val="right"/>
              <w:rPr>
                <w:rFonts w:ascii="Calibri" w:hAnsi="Calibri" w:cs="Calibri"/>
                <w:b/>
                <w:bCs/>
                <w:color w:val="000000"/>
                <w:sz w:val="22"/>
                <w:szCs w:val="22"/>
              </w:rPr>
            </w:pPr>
            <w:r>
              <w:rPr>
                <w:rStyle w:val="zk"/>
                <w:rFonts w:ascii="Calibri" w:hAnsi="Calibri" w:cs="Calibri"/>
                <w:b/>
                <w:bCs/>
                <w:color w:val="000000"/>
                <w:sz w:val="18"/>
                <w:szCs w:val="18"/>
              </w:rPr>
              <w:t>87</w:t>
            </w:r>
          </w:p>
        </w:tc>
        <w:tc>
          <w:tcPr>
            <w:tcW w:w="1113" w:type="dxa"/>
            <w:tcBorders>
              <w:top w:val="nil"/>
              <w:left w:val="nil"/>
              <w:bottom w:val="single" w:sz="8" w:space="0" w:color="231F20"/>
              <w:right w:val="nil"/>
            </w:tcBorders>
            <w:hideMark/>
          </w:tcPr>
          <w:p w14:paraId="68AC4D5D" w14:textId="77777777" w:rsidR="004E0FC7" w:rsidRDefault="004E0FC7">
            <w:pPr>
              <w:pStyle w:val="acz"/>
              <w:spacing w:before="0" w:beforeAutospacing="0" w:after="0" w:afterAutospacing="0"/>
              <w:ind w:right="72"/>
              <w:jc w:val="right"/>
              <w:rPr>
                <w:rFonts w:ascii="Calibri" w:hAnsi="Calibri" w:cs="Calibri"/>
                <w:color w:val="000000"/>
                <w:sz w:val="22"/>
                <w:szCs w:val="22"/>
              </w:rPr>
            </w:pPr>
            <w:r>
              <w:rPr>
                <w:rStyle w:val="zk"/>
                <w:rFonts w:ascii="Calibri" w:hAnsi="Calibri" w:cs="Calibri"/>
                <w:color w:val="000000"/>
                <w:sz w:val="18"/>
                <w:szCs w:val="18"/>
              </w:rPr>
              <w:t>202</w:t>
            </w:r>
          </w:p>
        </w:tc>
      </w:tr>
    </w:tbl>
    <w:p w14:paraId="46611414" w14:textId="77777777" w:rsidR="004E0FC7" w:rsidRDefault="004E0FC7" w:rsidP="004E0FC7">
      <w:pPr>
        <w:pStyle w:val="aca"/>
        <w:spacing w:before="0" w:beforeAutospacing="0" w:after="0" w:afterAutospacing="0"/>
        <w:jc w:val="both"/>
        <w:rPr>
          <w:b/>
          <w:bCs/>
          <w:color w:val="000000"/>
          <w:sz w:val="27"/>
          <w:szCs w:val="27"/>
        </w:rPr>
      </w:pPr>
      <w:r>
        <w:rPr>
          <w:rStyle w:val="abn"/>
          <w:rFonts w:ascii="Calibri" w:hAnsi="Calibri" w:cs="Calibri"/>
          <w:b/>
          <w:bCs/>
          <w:color w:val="000000"/>
          <w:sz w:val="22"/>
          <w:szCs w:val="22"/>
        </w:rPr>
        <w:t> </w:t>
      </w:r>
    </w:p>
    <w:p w14:paraId="154C2786" w14:textId="77777777" w:rsidR="004E0FC7" w:rsidRDefault="004E0FC7" w:rsidP="004E0FC7">
      <w:pPr>
        <w:pStyle w:val="aca"/>
        <w:spacing w:before="0" w:beforeAutospacing="0" w:after="0" w:afterAutospacing="0"/>
        <w:jc w:val="both"/>
        <w:rPr>
          <w:b/>
          <w:bCs/>
          <w:color w:val="000000"/>
          <w:sz w:val="27"/>
          <w:szCs w:val="27"/>
        </w:rPr>
      </w:pPr>
      <w:r>
        <w:rPr>
          <w:rStyle w:val="abn"/>
          <w:rFonts w:ascii="Calibri" w:hAnsi="Calibri" w:cs="Calibri"/>
          <w:b/>
          <w:bCs/>
          <w:color w:val="000000"/>
          <w:sz w:val="22"/>
          <w:szCs w:val="22"/>
        </w:rPr>
        <w:t> </w:t>
      </w:r>
    </w:p>
    <w:p w14:paraId="2594F482" w14:textId="77777777" w:rsidR="004E0FC7" w:rsidRDefault="004E0FC7" w:rsidP="004E0FC7">
      <w:pPr>
        <w:pStyle w:val="Heading1"/>
        <w:spacing w:before="0"/>
        <w:ind w:left="851" w:right="946" w:hanging="709"/>
        <w:rPr>
          <w:rFonts w:ascii="Calibri Light" w:hAnsi="Calibri Light" w:cs="Calibri Light"/>
          <w:b/>
          <w:bCs/>
          <w:color w:val="2F5496"/>
        </w:rPr>
      </w:pPr>
      <w:r>
        <w:rPr>
          <w:rStyle w:val="zq"/>
          <w:rFonts w:ascii="Calibri" w:hAnsi="Calibri" w:cs="Calibri"/>
          <w:spacing w:val="-4"/>
          <w:sz w:val="22"/>
          <w:szCs w:val="22"/>
        </w:rPr>
        <w:t>CONSOLIDATED STATEMENT OF CHANGES IN EQUITY</w:t>
      </w:r>
    </w:p>
    <w:p w14:paraId="5E74D4E0" w14:textId="77777777" w:rsidR="004E0FC7" w:rsidRDefault="004E0FC7" w:rsidP="004E0FC7">
      <w:pPr>
        <w:pStyle w:val="Heading1"/>
        <w:spacing w:before="0"/>
        <w:ind w:left="851" w:right="946" w:hanging="709"/>
        <w:rPr>
          <w:rFonts w:ascii="Calibri Light" w:hAnsi="Calibri Light" w:cs="Calibri Light"/>
          <w:color w:val="2F5496"/>
        </w:rPr>
      </w:pPr>
      <w:r>
        <w:rPr>
          <w:rStyle w:val="abg"/>
          <w:rFonts w:ascii="Calibri" w:hAnsi="Calibri" w:cs="Calibri"/>
          <w:b/>
          <w:bCs/>
          <w:sz w:val="22"/>
          <w:szCs w:val="22"/>
        </w:rPr>
        <w:t>AS AT 31 MARCH 2020</w:t>
      </w:r>
    </w:p>
    <w:p w14:paraId="43177150" w14:textId="77777777" w:rsidR="004E0FC7" w:rsidRDefault="004E0FC7" w:rsidP="004E0FC7">
      <w:pPr>
        <w:pStyle w:val="a"/>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 </w:t>
      </w:r>
    </w:p>
    <w:tbl>
      <w:tblPr>
        <w:tblW w:w="0" w:type="auto"/>
        <w:tblCellMar>
          <w:left w:w="0" w:type="dxa"/>
          <w:right w:w="0" w:type="dxa"/>
        </w:tblCellMar>
        <w:tblLook w:val="04A0" w:firstRow="1" w:lastRow="0" w:firstColumn="1" w:lastColumn="0" w:noHBand="0" w:noVBand="1"/>
      </w:tblPr>
      <w:tblGrid>
        <w:gridCol w:w="2215"/>
        <w:gridCol w:w="927"/>
        <w:gridCol w:w="1025"/>
        <w:gridCol w:w="908"/>
        <w:gridCol w:w="1065"/>
        <w:gridCol w:w="1001"/>
        <w:gridCol w:w="1099"/>
        <w:gridCol w:w="786"/>
      </w:tblGrid>
      <w:tr w:rsidR="004E0FC7" w14:paraId="6B49EC39" w14:textId="77777777" w:rsidTr="004E0FC7">
        <w:trPr>
          <w:trHeight w:val="699"/>
        </w:trPr>
        <w:tc>
          <w:tcPr>
            <w:tcW w:w="2306" w:type="dxa"/>
            <w:vMerge w:val="restart"/>
            <w:tcBorders>
              <w:top w:val="nil"/>
              <w:left w:val="nil"/>
              <w:bottom w:val="single" w:sz="8" w:space="0" w:color="231F20"/>
              <w:right w:val="nil"/>
            </w:tcBorders>
            <w:hideMark/>
          </w:tcPr>
          <w:p w14:paraId="7562DF07" w14:textId="77777777" w:rsidR="004E0FC7" w:rsidRDefault="004E0FC7">
            <w:pPr>
              <w:pStyle w:val="acg"/>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97" w:type="dxa"/>
            <w:hideMark/>
          </w:tcPr>
          <w:p w14:paraId="6D130EFE" w14:textId="77777777" w:rsidR="004E0FC7" w:rsidRDefault="004E0FC7">
            <w:pPr>
              <w:pStyle w:val="add"/>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 </w:t>
            </w:r>
          </w:p>
          <w:p w14:paraId="0F33256E" w14:textId="77777777" w:rsidR="004E0FC7" w:rsidRDefault="004E0FC7">
            <w:pPr>
              <w:pStyle w:val="add"/>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 </w:t>
            </w:r>
          </w:p>
          <w:p w14:paraId="382FA9E1" w14:textId="77777777" w:rsidR="004E0FC7" w:rsidRDefault="004E0FC7">
            <w:pPr>
              <w:pStyle w:val="add"/>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Share</w:t>
            </w:r>
          </w:p>
        </w:tc>
        <w:tc>
          <w:tcPr>
            <w:tcW w:w="1081" w:type="dxa"/>
            <w:hideMark/>
          </w:tcPr>
          <w:p w14:paraId="1794EA11" w14:textId="77777777" w:rsidR="004E0FC7" w:rsidRDefault="004E0FC7">
            <w:pPr>
              <w:pStyle w:val="add"/>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 </w:t>
            </w:r>
          </w:p>
          <w:p w14:paraId="46E45309" w14:textId="77777777" w:rsidR="004E0FC7" w:rsidRDefault="004E0FC7">
            <w:pPr>
              <w:pStyle w:val="add"/>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 </w:t>
            </w:r>
          </w:p>
          <w:p w14:paraId="40525756" w14:textId="77777777" w:rsidR="004E0FC7" w:rsidRDefault="004E0FC7">
            <w:pPr>
              <w:pStyle w:val="add"/>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Share</w:t>
            </w:r>
          </w:p>
        </w:tc>
        <w:tc>
          <w:tcPr>
            <w:tcW w:w="966" w:type="dxa"/>
            <w:hideMark/>
          </w:tcPr>
          <w:p w14:paraId="31ED5AA1" w14:textId="77777777" w:rsidR="004E0FC7" w:rsidRDefault="004E0FC7">
            <w:pPr>
              <w:pStyle w:val="add"/>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 </w:t>
            </w:r>
          </w:p>
          <w:p w14:paraId="79BAAAE7" w14:textId="77777777" w:rsidR="004E0FC7" w:rsidRDefault="004E0FC7">
            <w:pPr>
              <w:pStyle w:val="add"/>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 </w:t>
            </w:r>
          </w:p>
          <w:p w14:paraId="093B46A6" w14:textId="77777777" w:rsidR="004E0FC7" w:rsidRDefault="004E0FC7">
            <w:pPr>
              <w:pStyle w:val="add"/>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Merger</w:t>
            </w:r>
          </w:p>
        </w:tc>
        <w:tc>
          <w:tcPr>
            <w:tcW w:w="1084" w:type="dxa"/>
            <w:hideMark/>
          </w:tcPr>
          <w:p w14:paraId="421202FB" w14:textId="77777777" w:rsidR="004E0FC7" w:rsidRDefault="004E0FC7">
            <w:pPr>
              <w:pStyle w:val="add"/>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  Employee</w:t>
            </w:r>
          </w:p>
          <w:p w14:paraId="48092542" w14:textId="77777777" w:rsidR="004E0FC7" w:rsidRDefault="004E0FC7">
            <w:pPr>
              <w:pStyle w:val="ade"/>
              <w:spacing w:before="0" w:beforeAutospacing="0" w:after="0" w:afterAutospacing="0"/>
              <w:ind w:left="411"/>
              <w:jc w:val="right"/>
              <w:rPr>
                <w:rFonts w:ascii="Calibri" w:hAnsi="Calibri" w:cs="Calibri"/>
                <w:b/>
                <w:bCs/>
                <w:color w:val="000000"/>
                <w:sz w:val="22"/>
                <w:szCs w:val="22"/>
              </w:rPr>
            </w:pPr>
            <w:r>
              <w:rPr>
                <w:rStyle w:val="zk"/>
                <w:rFonts w:ascii="Calibri" w:hAnsi="Calibri" w:cs="Calibri"/>
                <w:b/>
                <w:bCs/>
                <w:color w:val="000000"/>
                <w:sz w:val="18"/>
                <w:szCs w:val="18"/>
              </w:rPr>
              <w:t>share benefit</w:t>
            </w:r>
          </w:p>
        </w:tc>
        <w:tc>
          <w:tcPr>
            <w:tcW w:w="1044" w:type="dxa"/>
            <w:hideMark/>
          </w:tcPr>
          <w:p w14:paraId="21E73928" w14:textId="77777777" w:rsidR="004E0FC7" w:rsidRDefault="004E0FC7">
            <w:pPr>
              <w:pStyle w:val="acy"/>
              <w:spacing w:before="0" w:beforeAutospacing="0" w:after="0" w:afterAutospacing="0"/>
              <w:ind w:right="72"/>
              <w:jc w:val="right"/>
              <w:rPr>
                <w:rFonts w:ascii="Calibri" w:hAnsi="Calibri" w:cs="Calibri"/>
                <w:b/>
                <w:bCs/>
                <w:color w:val="000000"/>
                <w:sz w:val="22"/>
                <w:szCs w:val="22"/>
              </w:rPr>
            </w:pPr>
            <w:r>
              <w:rPr>
                <w:rStyle w:val="zk"/>
                <w:rFonts w:ascii="Calibri" w:hAnsi="Calibri" w:cs="Calibri"/>
                <w:b/>
                <w:bCs/>
                <w:color w:val="000000"/>
                <w:sz w:val="18"/>
                <w:szCs w:val="18"/>
              </w:rPr>
              <w:t> </w:t>
            </w:r>
          </w:p>
          <w:p w14:paraId="3E8887C0" w14:textId="77777777" w:rsidR="004E0FC7" w:rsidRDefault="004E0FC7">
            <w:pPr>
              <w:pStyle w:val="acy"/>
              <w:spacing w:before="0" w:beforeAutospacing="0" w:after="0" w:afterAutospacing="0"/>
              <w:ind w:right="72"/>
              <w:jc w:val="right"/>
              <w:rPr>
                <w:rFonts w:ascii="Calibri" w:hAnsi="Calibri" w:cs="Calibri"/>
                <w:b/>
                <w:bCs/>
                <w:color w:val="000000"/>
                <w:sz w:val="22"/>
                <w:szCs w:val="22"/>
              </w:rPr>
            </w:pPr>
            <w:r>
              <w:rPr>
                <w:rStyle w:val="zk"/>
                <w:rFonts w:ascii="Calibri" w:hAnsi="Calibri" w:cs="Calibri"/>
                <w:b/>
                <w:bCs/>
                <w:color w:val="000000"/>
                <w:sz w:val="18"/>
                <w:szCs w:val="18"/>
              </w:rPr>
              <w:t> </w:t>
            </w:r>
          </w:p>
          <w:p w14:paraId="16CCB0E3" w14:textId="77777777" w:rsidR="004E0FC7" w:rsidRDefault="004E0FC7">
            <w:pPr>
              <w:pStyle w:val="acy"/>
              <w:spacing w:before="0" w:beforeAutospacing="0" w:after="0" w:afterAutospacing="0"/>
              <w:ind w:right="72"/>
              <w:jc w:val="right"/>
              <w:rPr>
                <w:rFonts w:ascii="Calibri" w:hAnsi="Calibri" w:cs="Calibri"/>
                <w:b/>
                <w:bCs/>
                <w:color w:val="000000"/>
                <w:sz w:val="22"/>
                <w:szCs w:val="22"/>
              </w:rPr>
            </w:pPr>
            <w:r>
              <w:rPr>
                <w:rStyle w:val="zk"/>
                <w:rFonts w:ascii="Calibri" w:hAnsi="Calibri" w:cs="Calibri"/>
                <w:b/>
                <w:bCs/>
                <w:color w:val="000000"/>
                <w:sz w:val="18"/>
                <w:szCs w:val="18"/>
              </w:rPr>
              <w:t>Currency</w:t>
            </w:r>
          </w:p>
        </w:tc>
        <w:tc>
          <w:tcPr>
            <w:tcW w:w="1131" w:type="dxa"/>
            <w:hideMark/>
          </w:tcPr>
          <w:p w14:paraId="45AAA9AA" w14:textId="77777777" w:rsidR="004E0FC7" w:rsidRDefault="004E0FC7">
            <w:pPr>
              <w:pStyle w:val="acy"/>
              <w:spacing w:before="0" w:beforeAutospacing="0" w:after="0" w:afterAutospacing="0"/>
              <w:ind w:right="72"/>
              <w:jc w:val="right"/>
              <w:rPr>
                <w:rFonts w:ascii="Calibri" w:hAnsi="Calibri" w:cs="Calibri"/>
                <w:b/>
                <w:bCs/>
                <w:color w:val="000000"/>
                <w:sz w:val="22"/>
                <w:szCs w:val="22"/>
              </w:rPr>
            </w:pPr>
            <w:r>
              <w:rPr>
                <w:rStyle w:val="zk"/>
                <w:rFonts w:ascii="Calibri" w:hAnsi="Calibri" w:cs="Calibri"/>
                <w:b/>
                <w:bCs/>
                <w:color w:val="000000"/>
                <w:sz w:val="18"/>
                <w:szCs w:val="18"/>
              </w:rPr>
              <w:t> </w:t>
            </w:r>
          </w:p>
          <w:p w14:paraId="3F3BB740" w14:textId="77777777" w:rsidR="004E0FC7" w:rsidRDefault="004E0FC7">
            <w:pPr>
              <w:pStyle w:val="acy"/>
              <w:spacing w:before="0" w:beforeAutospacing="0" w:after="0" w:afterAutospacing="0"/>
              <w:ind w:right="72"/>
              <w:jc w:val="right"/>
              <w:rPr>
                <w:rFonts w:ascii="Calibri" w:hAnsi="Calibri" w:cs="Calibri"/>
                <w:b/>
                <w:bCs/>
                <w:color w:val="000000"/>
                <w:sz w:val="22"/>
                <w:szCs w:val="22"/>
              </w:rPr>
            </w:pPr>
            <w:r>
              <w:rPr>
                <w:rStyle w:val="zk"/>
                <w:rFonts w:ascii="Calibri" w:hAnsi="Calibri" w:cs="Calibri"/>
                <w:b/>
                <w:bCs/>
                <w:color w:val="000000"/>
                <w:sz w:val="18"/>
                <w:szCs w:val="18"/>
              </w:rPr>
              <w:t> </w:t>
            </w:r>
          </w:p>
          <w:p w14:paraId="70F1D994" w14:textId="77777777" w:rsidR="004E0FC7" w:rsidRDefault="004E0FC7">
            <w:pPr>
              <w:pStyle w:val="acy"/>
              <w:spacing w:before="0" w:beforeAutospacing="0" w:after="0" w:afterAutospacing="0"/>
              <w:ind w:right="72"/>
              <w:jc w:val="right"/>
              <w:rPr>
                <w:rFonts w:ascii="Calibri" w:hAnsi="Calibri" w:cs="Calibri"/>
                <w:b/>
                <w:bCs/>
                <w:color w:val="000000"/>
                <w:sz w:val="22"/>
                <w:szCs w:val="22"/>
              </w:rPr>
            </w:pPr>
            <w:r>
              <w:rPr>
                <w:rStyle w:val="zk"/>
                <w:rFonts w:ascii="Calibri" w:hAnsi="Calibri" w:cs="Calibri"/>
                <w:b/>
                <w:bCs/>
                <w:color w:val="000000"/>
                <w:sz w:val="18"/>
                <w:szCs w:val="18"/>
              </w:rPr>
              <w:t>Retained</w:t>
            </w:r>
          </w:p>
        </w:tc>
        <w:tc>
          <w:tcPr>
            <w:tcW w:w="807" w:type="dxa"/>
            <w:hideMark/>
          </w:tcPr>
          <w:p w14:paraId="0934FFF9" w14:textId="77777777" w:rsidR="004E0FC7" w:rsidRDefault="004E0FC7">
            <w:pPr>
              <w:pStyle w:val="acy"/>
              <w:spacing w:before="0" w:beforeAutospacing="0" w:after="0" w:afterAutospacing="0"/>
              <w:ind w:right="72"/>
              <w:jc w:val="right"/>
              <w:rPr>
                <w:rFonts w:ascii="Calibri" w:hAnsi="Calibri" w:cs="Calibri"/>
                <w:b/>
                <w:bCs/>
                <w:color w:val="000000"/>
                <w:sz w:val="22"/>
                <w:szCs w:val="22"/>
              </w:rPr>
            </w:pPr>
            <w:r>
              <w:rPr>
                <w:rStyle w:val="zk"/>
                <w:rFonts w:ascii="Calibri" w:hAnsi="Calibri" w:cs="Calibri"/>
                <w:b/>
                <w:bCs/>
                <w:color w:val="000000"/>
                <w:sz w:val="18"/>
                <w:szCs w:val="18"/>
              </w:rPr>
              <w:t> </w:t>
            </w:r>
          </w:p>
          <w:p w14:paraId="514CBB03" w14:textId="77777777" w:rsidR="004E0FC7" w:rsidRDefault="004E0FC7">
            <w:pPr>
              <w:pStyle w:val="acy"/>
              <w:spacing w:before="0" w:beforeAutospacing="0" w:after="0" w:afterAutospacing="0"/>
              <w:ind w:right="72"/>
              <w:jc w:val="right"/>
              <w:rPr>
                <w:rFonts w:ascii="Calibri" w:hAnsi="Calibri" w:cs="Calibri"/>
                <w:b/>
                <w:bCs/>
                <w:color w:val="000000"/>
                <w:sz w:val="22"/>
                <w:szCs w:val="22"/>
              </w:rPr>
            </w:pPr>
            <w:r>
              <w:rPr>
                <w:rStyle w:val="zk"/>
                <w:rFonts w:ascii="Calibri" w:hAnsi="Calibri" w:cs="Calibri"/>
                <w:b/>
                <w:bCs/>
                <w:color w:val="000000"/>
                <w:sz w:val="18"/>
                <w:szCs w:val="18"/>
              </w:rPr>
              <w:t> </w:t>
            </w:r>
          </w:p>
          <w:p w14:paraId="07AF4DD7" w14:textId="77777777" w:rsidR="004E0FC7" w:rsidRDefault="004E0FC7">
            <w:pPr>
              <w:pStyle w:val="acy"/>
              <w:spacing w:before="0" w:beforeAutospacing="0" w:after="0" w:afterAutospacing="0"/>
              <w:ind w:right="72"/>
              <w:jc w:val="right"/>
              <w:rPr>
                <w:rFonts w:ascii="Calibri" w:hAnsi="Calibri" w:cs="Calibri"/>
                <w:b/>
                <w:bCs/>
                <w:color w:val="000000"/>
                <w:sz w:val="22"/>
                <w:szCs w:val="22"/>
              </w:rPr>
            </w:pPr>
            <w:r>
              <w:rPr>
                <w:rStyle w:val="zk"/>
                <w:rFonts w:ascii="Calibri" w:hAnsi="Calibri" w:cs="Calibri"/>
                <w:b/>
                <w:bCs/>
                <w:color w:val="000000"/>
                <w:sz w:val="18"/>
                <w:szCs w:val="18"/>
              </w:rPr>
              <w:t>Total</w:t>
            </w:r>
          </w:p>
        </w:tc>
      </w:tr>
      <w:tr w:rsidR="004E0FC7" w14:paraId="17EC4BD1" w14:textId="77777777" w:rsidTr="004E0FC7">
        <w:trPr>
          <w:trHeight w:val="208"/>
        </w:trPr>
        <w:tc>
          <w:tcPr>
            <w:tcW w:w="0" w:type="auto"/>
            <w:vMerge/>
            <w:tcBorders>
              <w:top w:val="nil"/>
              <w:left w:val="nil"/>
              <w:bottom w:val="single" w:sz="8" w:space="0" w:color="231F20"/>
              <w:right w:val="nil"/>
            </w:tcBorders>
            <w:vAlign w:val="center"/>
            <w:hideMark/>
          </w:tcPr>
          <w:p w14:paraId="0DF82C9D" w14:textId="77777777" w:rsidR="004E0FC7" w:rsidRDefault="004E0FC7">
            <w:pPr>
              <w:rPr>
                <w:rFonts w:ascii="Calibri" w:hAnsi="Calibri" w:cs="Calibri"/>
                <w:color w:val="000000"/>
                <w:sz w:val="22"/>
                <w:szCs w:val="22"/>
              </w:rPr>
            </w:pPr>
          </w:p>
        </w:tc>
        <w:tc>
          <w:tcPr>
            <w:tcW w:w="997" w:type="dxa"/>
            <w:hideMark/>
          </w:tcPr>
          <w:p w14:paraId="04D437B7" w14:textId="77777777" w:rsidR="004E0FC7" w:rsidRDefault="004E0FC7">
            <w:pPr>
              <w:pStyle w:val="add"/>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capital</w:t>
            </w:r>
          </w:p>
        </w:tc>
        <w:tc>
          <w:tcPr>
            <w:tcW w:w="1081" w:type="dxa"/>
            <w:hideMark/>
          </w:tcPr>
          <w:p w14:paraId="5C6A0F31" w14:textId="77777777" w:rsidR="004E0FC7" w:rsidRDefault="004E0FC7">
            <w:pPr>
              <w:pStyle w:val="add"/>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premium</w:t>
            </w:r>
          </w:p>
        </w:tc>
        <w:tc>
          <w:tcPr>
            <w:tcW w:w="966" w:type="dxa"/>
            <w:hideMark/>
          </w:tcPr>
          <w:p w14:paraId="6BD5AEFA" w14:textId="77777777" w:rsidR="004E0FC7" w:rsidRDefault="004E0FC7">
            <w:pPr>
              <w:pStyle w:val="add"/>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reserve</w:t>
            </w:r>
          </w:p>
        </w:tc>
        <w:tc>
          <w:tcPr>
            <w:tcW w:w="1084" w:type="dxa"/>
            <w:hideMark/>
          </w:tcPr>
          <w:p w14:paraId="7FA6A766" w14:textId="77777777" w:rsidR="004E0FC7" w:rsidRDefault="004E0FC7">
            <w:pPr>
              <w:pStyle w:val="add"/>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reserve</w:t>
            </w:r>
          </w:p>
        </w:tc>
        <w:tc>
          <w:tcPr>
            <w:tcW w:w="1044" w:type="dxa"/>
            <w:hideMark/>
          </w:tcPr>
          <w:p w14:paraId="3770FA8D" w14:textId="77777777" w:rsidR="004E0FC7" w:rsidRDefault="004E0FC7">
            <w:pPr>
              <w:pStyle w:val="acy"/>
              <w:spacing w:before="0" w:beforeAutospacing="0" w:after="0" w:afterAutospacing="0"/>
              <w:ind w:right="72"/>
              <w:jc w:val="right"/>
              <w:rPr>
                <w:rFonts w:ascii="Calibri" w:hAnsi="Calibri" w:cs="Calibri"/>
                <w:b/>
                <w:bCs/>
                <w:color w:val="000000"/>
                <w:sz w:val="22"/>
                <w:szCs w:val="22"/>
              </w:rPr>
            </w:pPr>
            <w:r>
              <w:rPr>
                <w:rStyle w:val="zk"/>
                <w:rFonts w:ascii="Calibri" w:hAnsi="Calibri" w:cs="Calibri"/>
                <w:b/>
                <w:bCs/>
                <w:color w:val="000000"/>
                <w:sz w:val="18"/>
                <w:szCs w:val="18"/>
              </w:rPr>
              <w:t>reserve</w:t>
            </w:r>
          </w:p>
        </w:tc>
        <w:tc>
          <w:tcPr>
            <w:tcW w:w="1131" w:type="dxa"/>
            <w:hideMark/>
          </w:tcPr>
          <w:p w14:paraId="0448CEDD" w14:textId="77777777" w:rsidR="004E0FC7" w:rsidRDefault="004E0FC7">
            <w:pPr>
              <w:pStyle w:val="acy"/>
              <w:spacing w:before="0" w:beforeAutospacing="0" w:after="0" w:afterAutospacing="0"/>
              <w:ind w:right="72"/>
              <w:jc w:val="right"/>
              <w:rPr>
                <w:rFonts w:ascii="Calibri" w:hAnsi="Calibri" w:cs="Calibri"/>
                <w:b/>
                <w:bCs/>
                <w:color w:val="000000"/>
                <w:sz w:val="22"/>
                <w:szCs w:val="22"/>
              </w:rPr>
            </w:pPr>
            <w:r>
              <w:rPr>
                <w:rStyle w:val="zk"/>
                <w:rFonts w:ascii="Calibri" w:hAnsi="Calibri" w:cs="Calibri"/>
                <w:b/>
                <w:bCs/>
                <w:color w:val="000000"/>
                <w:sz w:val="18"/>
                <w:szCs w:val="18"/>
              </w:rPr>
              <w:t>earnings</w:t>
            </w:r>
          </w:p>
        </w:tc>
        <w:tc>
          <w:tcPr>
            <w:tcW w:w="807" w:type="dxa"/>
            <w:hideMark/>
          </w:tcPr>
          <w:p w14:paraId="7834AD61" w14:textId="77777777" w:rsidR="004E0FC7" w:rsidRDefault="004E0FC7">
            <w:pPr>
              <w:pStyle w:val="acy"/>
              <w:spacing w:before="0" w:beforeAutospacing="0" w:after="0" w:afterAutospacing="0"/>
              <w:ind w:right="72"/>
              <w:jc w:val="right"/>
              <w:rPr>
                <w:rFonts w:ascii="Calibri" w:hAnsi="Calibri" w:cs="Calibri"/>
                <w:b/>
                <w:bCs/>
                <w:color w:val="000000"/>
                <w:sz w:val="22"/>
                <w:szCs w:val="22"/>
              </w:rPr>
            </w:pPr>
            <w:r>
              <w:rPr>
                <w:rStyle w:val="zk"/>
                <w:rFonts w:ascii="Calibri" w:hAnsi="Calibri" w:cs="Calibri"/>
                <w:b/>
                <w:bCs/>
                <w:color w:val="000000"/>
                <w:sz w:val="18"/>
                <w:szCs w:val="18"/>
              </w:rPr>
              <w:t>equity</w:t>
            </w:r>
          </w:p>
        </w:tc>
      </w:tr>
      <w:tr w:rsidR="004E0FC7" w14:paraId="47EBDAD0" w14:textId="77777777" w:rsidTr="004E0FC7">
        <w:trPr>
          <w:trHeight w:val="305"/>
        </w:trPr>
        <w:tc>
          <w:tcPr>
            <w:tcW w:w="0" w:type="auto"/>
            <w:vMerge/>
            <w:tcBorders>
              <w:top w:val="nil"/>
              <w:left w:val="nil"/>
              <w:bottom w:val="single" w:sz="8" w:space="0" w:color="231F20"/>
              <w:right w:val="nil"/>
            </w:tcBorders>
            <w:vAlign w:val="center"/>
            <w:hideMark/>
          </w:tcPr>
          <w:p w14:paraId="5F2541DA" w14:textId="77777777" w:rsidR="004E0FC7" w:rsidRDefault="004E0FC7">
            <w:pPr>
              <w:rPr>
                <w:rFonts w:ascii="Calibri" w:hAnsi="Calibri" w:cs="Calibri"/>
                <w:color w:val="000000"/>
                <w:sz w:val="22"/>
                <w:szCs w:val="22"/>
              </w:rPr>
            </w:pPr>
          </w:p>
        </w:tc>
        <w:tc>
          <w:tcPr>
            <w:tcW w:w="997" w:type="dxa"/>
            <w:tcBorders>
              <w:top w:val="nil"/>
              <w:left w:val="nil"/>
              <w:bottom w:val="single" w:sz="8" w:space="0" w:color="231F20"/>
              <w:right w:val="nil"/>
            </w:tcBorders>
            <w:hideMark/>
          </w:tcPr>
          <w:p w14:paraId="335C397D" w14:textId="77777777" w:rsidR="004E0FC7" w:rsidRDefault="004E0FC7">
            <w:pPr>
              <w:pStyle w:val="add"/>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£'000</w:t>
            </w:r>
          </w:p>
        </w:tc>
        <w:tc>
          <w:tcPr>
            <w:tcW w:w="1081" w:type="dxa"/>
            <w:tcBorders>
              <w:top w:val="nil"/>
              <w:left w:val="nil"/>
              <w:bottom w:val="single" w:sz="8" w:space="0" w:color="231F20"/>
              <w:right w:val="nil"/>
            </w:tcBorders>
            <w:hideMark/>
          </w:tcPr>
          <w:p w14:paraId="74163C76" w14:textId="77777777" w:rsidR="004E0FC7" w:rsidRDefault="004E0FC7">
            <w:pPr>
              <w:pStyle w:val="add"/>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£'000</w:t>
            </w:r>
          </w:p>
        </w:tc>
        <w:tc>
          <w:tcPr>
            <w:tcW w:w="966" w:type="dxa"/>
            <w:tcBorders>
              <w:top w:val="nil"/>
              <w:left w:val="nil"/>
              <w:bottom w:val="single" w:sz="8" w:space="0" w:color="231F20"/>
              <w:right w:val="nil"/>
            </w:tcBorders>
            <w:hideMark/>
          </w:tcPr>
          <w:p w14:paraId="141A62B9" w14:textId="77777777" w:rsidR="004E0FC7" w:rsidRDefault="004E0FC7">
            <w:pPr>
              <w:pStyle w:val="add"/>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£'000</w:t>
            </w:r>
          </w:p>
        </w:tc>
        <w:tc>
          <w:tcPr>
            <w:tcW w:w="1084" w:type="dxa"/>
            <w:tcBorders>
              <w:top w:val="nil"/>
              <w:left w:val="nil"/>
              <w:bottom w:val="single" w:sz="8" w:space="0" w:color="231F20"/>
              <w:right w:val="nil"/>
            </w:tcBorders>
            <w:hideMark/>
          </w:tcPr>
          <w:p w14:paraId="5349FD64" w14:textId="77777777" w:rsidR="004E0FC7" w:rsidRDefault="004E0FC7">
            <w:pPr>
              <w:pStyle w:val="add"/>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£'000</w:t>
            </w:r>
          </w:p>
        </w:tc>
        <w:tc>
          <w:tcPr>
            <w:tcW w:w="1044" w:type="dxa"/>
            <w:tcBorders>
              <w:top w:val="nil"/>
              <w:left w:val="nil"/>
              <w:bottom w:val="single" w:sz="8" w:space="0" w:color="231F20"/>
              <w:right w:val="nil"/>
            </w:tcBorders>
            <w:hideMark/>
          </w:tcPr>
          <w:p w14:paraId="588AC948" w14:textId="77777777" w:rsidR="004E0FC7" w:rsidRDefault="004E0FC7">
            <w:pPr>
              <w:pStyle w:val="acy"/>
              <w:spacing w:before="0" w:beforeAutospacing="0" w:after="0" w:afterAutospacing="0"/>
              <w:ind w:right="72"/>
              <w:jc w:val="right"/>
              <w:rPr>
                <w:rFonts w:ascii="Calibri" w:hAnsi="Calibri" w:cs="Calibri"/>
                <w:b/>
                <w:bCs/>
                <w:color w:val="000000"/>
                <w:sz w:val="22"/>
                <w:szCs w:val="22"/>
              </w:rPr>
            </w:pPr>
            <w:r>
              <w:rPr>
                <w:rStyle w:val="zk"/>
                <w:rFonts w:ascii="Calibri" w:hAnsi="Calibri" w:cs="Calibri"/>
                <w:b/>
                <w:bCs/>
                <w:color w:val="000000"/>
                <w:sz w:val="18"/>
                <w:szCs w:val="18"/>
              </w:rPr>
              <w:t>£'000</w:t>
            </w:r>
          </w:p>
        </w:tc>
        <w:tc>
          <w:tcPr>
            <w:tcW w:w="1131" w:type="dxa"/>
            <w:tcBorders>
              <w:top w:val="nil"/>
              <w:left w:val="nil"/>
              <w:bottom w:val="single" w:sz="8" w:space="0" w:color="231F20"/>
              <w:right w:val="nil"/>
            </w:tcBorders>
            <w:hideMark/>
          </w:tcPr>
          <w:p w14:paraId="5F58B4D5" w14:textId="77777777" w:rsidR="004E0FC7" w:rsidRDefault="004E0FC7">
            <w:pPr>
              <w:pStyle w:val="acy"/>
              <w:spacing w:before="0" w:beforeAutospacing="0" w:after="0" w:afterAutospacing="0"/>
              <w:ind w:right="72"/>
              <w:jc w:val="right"/>
              <w:rPr>
                <w:rFonts w:ascii="Calibri" w:hAnsi="Calibri" w:cs="Calibri"/>
                <w:b/>
                <w:bCs/>
                <w:color w:val="000000"/>
                <w:sz w:val="22"/>
                <w:szCs w:val="22"/>
              </w:rPr>
            </w:pPr>
            <w:r>
              <w:rPr>
                <w:rStyle w:val="zk"/>
                <w:rFonts w:ascii="Calibri" w:hAnsi="Calibri" w:cs="Calibri"/>
                <w:b/>
                <w:bCs/>
                <w:color w:val="000000"/>
                <w:sz w:val="18"/>
                <w:szCs w:val="18"/>
              </w:rPr>
              <w:t>£'000</w:t>
            </w:r>
          </w:p>
        </w:tc>
        <w:tc>
          <w:tcPr>
            <w:tcW w:w="807" w:type="dxa"/>
            <w:tcBorders>
              <w:top w:val="nil"/>
              <w:left w:val="nil"/>
              <w:bottom w:val="single" w:sz="8" w:space="0" w:color="231F20"/>
              <w:right w:val="nil"/>
            </w:tcBorders>
            <w:hideMark/>
          </w:tcPr>
          <w:p w14:paraId="691E3BDF" w14:textId="77777777" w:rsidR="004E0FC7" w:rsidRDefault="004E0FC7">
            <w:pPr>
              <w:pStyle w:val="acy"/>
              <w:spacing w:before="0" w:beforeAutospacing="0" w:after="0" w:afterAutospacing="0"/>
              <w:ind w:right="72"/>
              <w:jc w:val="right"/>
              <w:rPr>
                <w:rFonts w:ascii="Calibri" w:hAnsi="Calibri" w:cs="Calibri"/>
                <w:b/>
                <w:bCs/>
                <w:color w:val="000000"/>
                <w:sz w:val="22"/>
                <w:szCs w:val="22"/>
              </w:rPr>
            </w:pPr>
            <w:r>
              <w:rPr>
                <w:rStyle w:val="zk"/>
                <w:rFonts w:ascii="Calibri" w:hAnsi="Calibri" w:cs="Calibri"/>
                <w:b/>
                <w:bCs/>
                <w:color w:val="000000"/>
                <w:sz w:val="18"/>
                <w:szCs w:val="18"/>
              </w:rPr>
              <w:t>£'000</w:t>
            </w:r>
          </w:p>
        </w:tc>
      </w:tr>
      <w:tr w:rsidR="004E0FC7" w14:paraId="43EC8DBD" w14:textId="77777777" w:rsidTr="004E0FC7">
        <w:trPr>
          <w:trHeight w:val="241"/>
        </w:trPr>
        <w:tc>
          <w:tcPr>
            <w:tcW w:w="2306" w:type="dxa"/>
            <w:tcBorders>
              <w:top w:val="nil"/>
              <w:left w:val="nil"/>
              <w:bottom w:val="nil"/>
              <w:right w:val="nil"/>
            </w:tcBorders>
            <w:hideMark/>
          </w:tcPr>
          <w:p w14:paraId="3E36409E" w14:textId="77777777" w:rsidR="004E0FC7" w:rsidRDefault="004E0FC7">
            <w:pPr>
              <w:pStyle w:val="adf"/>
              <w:spacing w:before="0" w:beforeAutospacing="0" w:after="0" w:afterAutospacing="0"/>
              <w:ind w:left="36"/>
              <w:rPr>
                <w:rFonts w:ascii="Calibri" w:hAnsi="Calibri" w:cs="Calibri"/>
                <w:color w:val="000000"/>
                <w:sz w:val="22"/>
                <w:szCs w:val="22"/>
              </w:rPr>
            </w:pPr>
            <w:r>
              <w:rPr>
                <w:rStyle w:val="zk"/>
                <w:rFonts w:ascii="Calibri" w:hAnsi="Calibri" w:cs="Calibri"/>
                <w:color w:val="000000"/>
                <w:sz w:val="18"/>
                <w:szCs w:val="18"/>
              </w:rPr>
              <w:t>At 1 April 2018</w:t>
            </w:r>
          </w:p>
        </w:tc>
        <w:tc>
          <w:tcPr>
            <w:tcW w:w="997" w:type="dxa"/>
            <w:tcBorders>
              <w:top w:val="nil"/>
              <w:left w:val="nil"/>
              <w:bottom w:val="nil"/>
              <w:right w:val="nil"/>
            </w:tcBorders>
            <w:hideMark/>
          </w:tcPr>
          <w:p w14:paraId="4259CC2F"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1,602</w:t>
            </w:r>
          </w:p>
        </w:tc>
        <w:tc>
          <w:tcPr>
            <w:tcW w:w="1081" w:type="dxa"/>
            <w:tcBorders>
              <w:top w:val="nil"/>
              <w:left w:val="nil"/>
              <w:bottom w:val="nil"/>
              <w:right w:val="nil"/>
            </w:tcBorders>
            <w:hideMark/>
          </w:tcPr>
          <w:p w14:paraId="09FAF84D"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2,580</w:t>
            </w:r>
          </w:p>
        </w:tc>
        <w:tc>
          <w:tcPr>
            <w:tcW w:w="966" w:type="dxa"/>
            <w:tcBorders>
              <w:top w:val="nil"/>
              <w:left w:val="nil"/>
              <w:bottom w:val="nil"/>
              <w:right w:val="nil"/>
            </w:tcBorders>
            <w:hideMark/>
          </w:tcPr>
          <w:p w14:paraId="7C14518C"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90</w:t>
            </w:r>
          </w:p>
        </w:tc>
        <w:tc>
          <w:tcPr>
            <w:tcW w:w="1084" w:type="dxa"/>
            <w:tcBorders>
              <w:top w:val="nil"/>
              <w:left w:val="nil"/>
              <w:bottom w:val="nil"/>
              <w:right w:val="nil"/>
            </w:tcBorders>
            <w:hideMark/>
          </w:tcPr>
          <w:p w14:paraId="3289752D"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(61)</w:t>
            </w:r>
          </w:p>
        </w:tc>
        <w:tc>
          <w:tcPr>
            <w:tcW w:w="1044" w:type="dxa"/>
            <w:tcBorders>
              <w:top w:val="nil"/>
              <w:left w:val="nil"/>
              <w:bottom w:val="nil"/>
              <w:right w:val="nil"/>
            </w:tcBorders>
            <w:hideMark/>
          </w:tcPr>
          <w:p w14:paraId="5E610900" w14:textId="77777777" w:rsidR="004E0FC7" w:rsidRDefault="004E0FC7">
            <w:pPr>
              <w:pStyle w:val="adh"/>
              <w:spacing w:before="0" w:beforeAutospacing="0" w:after="0" w:afterAutospacing="0"/>
              <w:ind w:right="219"/>
              <w:jc w:val="right"/>
              <w:rPr>
                <w:rFonts w:ascii="Calibri" w:hAnsi="Calibri" w:cs="Calibri"/>
                <w:color w:val="000000"/>
                <w:sz w:val="22"/>
                <w:szCs w:val="22"/>
              </w:rPr>
            </w:pPr>
            <w:r>
              <w:rPr>
                <w:rStyle w:val="zk"/>
                <w:rFonts w:ascii="Calibri" w:hAnsi="Calibri" w:cs="Calibri"/>
                <w:color w:val="000000"/>
                <w:sz w:val="18"/>
                <w:szCs w:val="18"/>
              </w:rPr>
              <w:t>(13)</w:t>
            </w:r>
          </w:p>
        </w:tc>
        <w:tc>
          <w:tcPr>
            <w:tcW w:w="1131" w:type="dxa"/>
            <w:tcBorders>
              <w:top w:val="nil"/>
              <w:left w:val="nil"/>
              <w:bottom w:val="nil"/>
              <w:right w:val="nil"/>
            </w:tcBorders>
            <w:hideMark/>
          </w:tcPr>
          <w:p w14:paraId="4BA3340B" w14:textId="77777777" w:rsidR="004E0FC7" w:rsidRDefault="004E0FC7">
            <w:pPr>
              <w:pStyle w:val="adh"/>
              <w:spacing w:before="0" w:beforeAutospacing="0" w:after="0" w:afterAutospacing="0"/>
              <w:ind w:right="219"/>
              <w:jc w:val="right"/>
              <w:rPr>
                <w:rFonts w:ascii="Calibri" w:hAnsi="Calibri" w:cs="Calibri"/>
                <w:color w:val="000000"/>
                <w:sz w:val="22"/>
                <w:szCs w:val="22"/>
              </w:rPr>
            </w:pPr>
            <w:r>
              <w:rPr>
                <w:rStyle w:val="zk"/>
                <w:rFonts w:ascii="Calibri" w:hAnsi="Calibri" w:cs="Calibri"/>
                <w:color w:val="000000"/>
                <w:sz w:val="18"/>
                <w:szCs w:val="18"/>
              </w:rPr>
              <w:t> (4,337)</w:t>
            </w:r>
          </w:p>
        </w:tc>
        <w:tc>
          <w:tcPr>
            <w:tcW w:w="807" w:type="dxa"/>
            <w:tcBorders>
              <w:top w:val="nil"/>
              <w:left w:val="nil"/>
              <w:bottom w:val="nil"/>
              <w:right w:val="nil"/>
            </w:tcBorders>
            <w:hideMark/>
          </w:tcPr>
          <w:p w14:paraId="4F106B2D" w14:textId="77777777" w:rsidR="004E0FC7" w:rsidRDefault="004E0FC7">
            <w:pPr>
              <w:pStyle w:val="adh"/>
              <w:spacing w:before="0" w:beforeAutospacing="0" w:after="0" w:afterAutospacing="0"/>
              <w:ind w:right="219"/>
              <w:jc w:val="right"/>
              <w:rPr>
                <w:rFonts w:ascii="Calibri" w:hAnsi="Calibri" w:cs="Calibri"/>
                <w:color w:val="000000"/>
                <w:sz w:val="22"/>
                <w:szCs w:val="22"/>
              </w:rPr>
            </w:pPr>
            <w:r>
              <w:rPr>
                <w:rStyle w:val="zk"/>
                <w:rFonts w:ascii="Calibri" w:hAnsi="Calibri" w:cs="Calibri"/>
                <w:color w:val="000000"/>
                <w:sz w:val="18"/>
                <w:szCs w:val="18"/>
              </w:rPr>
              <w:t>(139)</w:t>
            </w:r>
          </w:p>
        </w:tc>
      </w:tr>
      <w:tr w:rsidR="004E0FC7" w14:paraId="03EDBB90" w14:textId="77777777" w:rsidTr="004E0FC7">
        <w:trPr>
          <w:trHeight w:val="230"/>
        </w:trPr>
        <w:tc>
          <w:tcPr>
            <w:tcW w:w="2306" w:type="dxa"/>
            <w:hideMark/>
          </w:tcPr>
          <w:p w14:paraId="6506772E" w14:textId="77777777" w:rsidR="004E0FC7" w:rsidRDefault="004E0FC7">
            <w:pPr>
              <w:pStyle w:val="adf"/>
              <w:spacing w:before="0" w:beforeAutospacing="0" w:after="0" w:afterAutospacing="0"/>
              <w:ind w:left="36"/>
              <w:rPr>
                <w:rFonts w:ascii="Calibri" w:hAnsi="Calibri" w:cs="Calibri"/>
                <w:color w:val="000000"/>
                <w:sz w:val="22"/>
                <w:szCs w:val="22"/>
              </w:rPr>
            </w:pPr>
            <w:r>
              <w:rPr>
                <w:rStyle w:val="zk"/>
                <w:rFonts w:ascii="Calibri" w:hAnsi="Calibri" w:cs="Calibri"/>
                <w:color w:val="000000"/>
                <w:sz w:val="18"/>
                <w:szCs w:val="18"/>
              </w:rPr>
              <w:t>Profit for the year</w:t>
            </w:r>
          </w:p>
        </w:tc>
        <w:tc>
          <w:tcPr>
            <w:tcW w:w="997" w:type="dxa"/>
            <w:hideMark/>
          </w:tcPr>
          <w:p w14:paraId="441712A7"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w:t>
            </w:r>
          </w:p>
        </w:tc>
        <w:tc>
          <w:tcPr>
            <w:tcW w:w="1081" w:type="dxa"/>
            <w:hideMark/>
          </w:tcPr>
          <w:p w14:paraId="44335C92"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w:t>
            </w:r>
          </w:p>
        </w:tc>
        <w:tc>
          <w:tcPr>
            <w:tcW w:w="966" w:type="dxa"/>
            <w:hideMark/>
          </w:tcPr>
          <w:p w14:paraId="017326F5"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w:t>
            </w:r>
          </w:p>
        </w:tc>
        <w:tc>
          <w:tcPr>
            <w:tcW w:w="1084" w:type="dxa"/>
            <w:hideMark/>
          </w:tcPr>
          <w:p w14:paraId="39AA3748"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w:t>
            </w:r>
          </w:p>
        </w:tc>
        <w:tc>
          <w:tcPr>
            <w:tcW w:w="1044" w:type="dxa"/>
            <w:hideMark/>
          </w:tcPr>
          <w:p w14:paraId="52179A6D" w14:textId="77777777" w:rsidR="004E0FC7" w:rsidRDefault="004E0FC7">
            <w:pPr>
              <w:pStyle w:val="adh"/>
              <w:spacing w:before="0" w:beforeAutospacing="0" w:after="0" w:afterAutospacing="0"/>
              <w:ind w:right="219"/>
              <w:jc w:val="right"/>
              <w:rPr>
                <w:rFonts w:ascii="Calibri" w:hAnsi="Calibri" w:cs="Calibri"/>
                <w:color w:val="000000"/>
                <w:sz w:val="22"/>
                <w:szCs w:val="22"/>
              </w:rPr>
            </w:pPr>
            <w:r>
              <w:rPr>
                <w:rStyle w:val="zk"/>
                <w:rFonts w:ascii="Calibri" w:hAnsi="Calibri" w:cs="Calibri"/>
                <w:color w:val="000000"/>
                <w:sz w:val="18"/>
                <w:szCs w:val="18"/>
              </w:rPr>
              <w:t>-</w:t>
            </w:r>
          </w:p>
        </w:tc>
        <w:tc>
          <w:tcPr>
            <w:tcW w:w="1131" w:type="dxa"/>
            <w:hideMark/>
          </w:tcPr>
          <w:p w14:paraId="6E8C21A9" w14:textId="77777777" w:rsidR="004E0FC7" w:rsidRDefault="004E0FC7">
            <w:pPr>
              <w:pStyle w:val="adi"/>
              <w:spacing w:before="0" w:beforeAutospacing="0" w:after="0" w:afterAutospacing="0"/>
              <w:ind w:right="70"/>
              <w:jc w:val="right"/>
              <w:rPr>
                <w:rFonts w:ascii="Calibri" w:hAnsi="Calibri" w:cs="Calibri"/>
                <w:color w:val="000000"/>
                <w:sz w:val="22"/>
                <w:szCs w:val="22"/>
              </w:rPr>
            </w:pPr>
            <w:r>
              <w:rPr>
                <w:rStyle w:val="zk"/>
                <w:rFonts w:ascii="Calibri" w:hAnsi="Calibri" w:cs="Calibri"/>
                <w:color w:val="000000"/>
                <w:sz w:val="18"/>
                <w:szCs w:val="18"/>
              </w:rPr>
              <w:t>323 </w:t>
            </w:r>
          </w:p>
        </w:tc>
        <w:tc>
          <w:tcPr>
            <w:tcW w:w="807" w:type="dxa"/>
            <w:hideMark/>
          </w:tcPr>
          <w:p w14:paraId="10F436F9" w14:textId="77777777" w:rsidR="004E0FC7" w:rsidRDefault="004E0FC7">
            <w:pPr>
              <w:pStyle w:val="adh"/>
              <w:spacing w:before="0" w:beforeAutospacing="0" w:after="0" w:afterAutospacing="0"/>
              <w:ind w:right="219"/>
              <w:jc w:val="right"/>
              <w:rPr>
                <w:rFonts w:ascii="Calibri" w:hAnsi="Calibri" w:cs="Calibri"/>
                <w:color w:val="000000"/>
                <w:sz w:val="22"/>
                <w:szCs w:val="22"/>
              </w:rPr>
            </w:pPr>
            <w:r>
              <w:rPr>
                <w:rStyle w:val="zk"/>
                <w:rFonts w:ascii="Calibri" w:hAnsi="Calibri" w:cs="Calibri"/>
                <w:color w:val="000000"/>
                <w:sz w:val="18"/>
                <w:szCs w:val="18"/>
              </w:rPr>
              <w:t>    323</w:t>
            </w:r>
          </w:p>
        </w:tc>
      </w:tr>
      <w:tr w:rsidR="004E0FC7" w14:paraId="26BAE2DC" w14:textId="77777777" w:rsidTr="004E0FC7">
        <w:trPr>
          <w:trHeight w:val="280"/>
        </w:trPr>
        <w:tc>
          <w:tcPr>
            <w:tcW w:w="2306" w:type="dxa"/>
            <w:tcBorders>
              <w:top w:val="nil"/>
              <w:left w:val="nil"/>
              <w:bottom w:val="single" w:sz="8" w:space="0" w:color="231F20"/>
              <w:right w:val="nil"/>
            </w:tcBorders>
            <w:hideMark/>
          </w:tcPr>
          <w:p w14:paraId="52413344" w14:textId="77777777" w:rsidR="004E0FC7" w:rsidRDefault="004E0FC7">
            <w:pPr>
              <w:pStyle w:val="adj"/>
              <w:spacing w:before="0" w:beforeAutospacing="0" w:after="0" w:afterAutospacing="0"/>
              <w:ind w:left="36" w:right="-127"/>
              <w:rPr>
                <w:rFonts w:ascii="Calibri" w:hAnsi="Calibri" w:cs="Calibri"/>
                <w:color w:val="000000"/>
                <w:sz w:val="22"/>
                <w:szCs w:val="22"/>
              </w:rPr>
            </w:pPr>
            <w:r>
              <w:rPr>
                <w:rStyle w:val="zk"/>
                <w:rFonts w:ascii="Calibri" w:hAnsi="Calibri" w:cs="Calibri"/>
                <w:color w:val="000000"/>
                <w:sz w:val="18"/>
                <w:szCs w:val="18"/>
              </w:rPr>
              <w:t>Other comprehensive income</w:t>
            </w:r>
          </w:p>
        </w:tc>
        <w:tc>
          <w:tcPr>
            <w:tcW w:w="997" w:type="dxa"/>
            <w:tcBorders>
              <w:top w:val="nil"/>
              <w:left w:val="nil"/>
              <w:bottom w:val="single" w:sz="8" w:space="0" w:color="231F20"/>
              <w:right w:val="nil"/>
            </w:tcBorders>
            <w:hideMark/>
          </w:tcPr>
          <w:p w14:paraId="2A589B22"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w:t>
            </w:r>
          </w:p>
        </w:tc>
        <w:tc>
          <w:tcPr>
            <w:tcW w:w="1081" w:type="dxa"/>
            <w:tcBorders>
              <w:top w:val="nil"/>
              <w:left w:val="nil"/>
              <w:bottom w:val="single" w:sz="8" w:space="0" w:color="231F20"/>
              <w:right w:val="nil"/>
            </w:tcBorders>
            <w:hideMark/>
          </w:tcPr>
          <w:p w14:paraId="2444429E"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w:t>
            </w:r>
          </w:p>
        </w:tc>
        <w:tc>
          <w:tcPr>
            <w:tcW w:w="966" w:type="dxa"/>
            <w:tcBorders>
              <w:top w:val="nil"/>
              <w:left w:val="nil"/>
              <w:bottom w:val="single" w:sz="8" w:space="0" w:color="231F20"/>
              <w:right w:val="nil"/>
            </w:tcBorders>
            <w:hideMark/>
          </w:tcPr>
          <w:p w14:paraId="69BC6403"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w:t>
            </w:r>
          </w:p>
        </w:tc>
        <w:tc>
          <w:tcPr>
            <w:tcW w:w="1084" w:type="dxa"/>
            <w:tcBorders>
              <w:top w:val="nil"/>
              <w:left w:val="nil"/>
              <w:bottom w:val="single" w:sz="8" w:space="0" w:color="231F20"/>
              <w:right w:val="nil"/>
            </w:tcBorders>
            <w:hideMark/>
          </w:tcPr>
          <w:p w14:paraId="7B55C544"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w:t>
            </w:r>
          </w:p>
        </w:tc>
        <w:tc>
          <w:tcPr>
            <w:tcW w:w="1044" w:type="dxa"/>
            <w:tcBorders>
              <w:top w:val="nil"/>
              <w:left w:val="nil"/>
              <w:bottom w:val="single" w:sz="8" w:space="0" w:color="231F20"/>
              <w:right w:val="nil"/>
            </w:tcBorders>
            <w:hideMark/>
          </w:tcPr>
          <w:p w14:paraId="247DBD69" w14:textId="77777777" w:rsidR="004E0FC7" w:rsidRDefault="004E0FC7">
            <w:pPr>
              <w:pStyle w:val="adh"/>
              <w:spacing w:before="0" w:beforeAutospacing="0" w:after="0" w:afterAutospacing="0"/>
              <w:ind w:right="219"/>
              <w:jc w:val="right"/>
              <w:rPr>
                <w:rFonts w:ascii="Calibri" w:hAnsi="Calibri" w:cs="Calibri"/>
                <w:color w:val="000000"/>
                <w:sz w:val="22"/>
                <w:szCs w:val="22"/>
              </w:rPr>
            </w:pPr>
            <w:r>
              <w:rPr>
                <w:rStyle w:val="zk"/>
                <w:rFonts w:ascii="Calibri" w:hAnsi="Calibri" w:cs="Calibri"/>
                <w:color w:val="000000"/>
                <w:sz w:val="18"/>
                <w:szCs w:val="18"/>
              </w:rPr>
              <w:t>18</w:t>
            </w:r>
          </w:p>
        </w:tc>
        <w:tc>
          <w:tcPr>
            <w:tcW w:w="1131" w:type="dxa"/>
            <w:tcBorders>
              <w:top w:val="nil"/>
              <w:left w:val="nil"/>
              <w:bottom w:val="single" w:sz="8" w:space="0" w:color="231F20"/>
              <w:right w:val="nil"/>
            </w:tcBorders>
            <w:hideMark/>
          </w:tcPr>
          <w:p w14:paraId="06D83ACB" w14:textId="77777777" w:rsidR="004E0FC7" w:rsidRDefault="004E0FC7">
            <w:pPr>
              <w:pStyle w:val="adk"/>
              <w:spacing w:before="0" w:beforeAutospacing="0" w:after="0" w:afterAutospacing="0"/>
              <w:ind w:right="245"/>
              <w:jc w:val="right"/>
              <w:rPr>
                <w:rFonts w:ascii="Calibri" w:hAnsi="Calibri" w:cs="Calibri"/>
                <w:color w:val="000000"/>
                <w:sz w:val="22"/>
                <w:szCs w:val="22"/>
              </w:rPr>
            </w:pPr>
            <w:r>
              <w:rPr>
                <w:rStyle w:val="zk"/>
                <w:rFonts w:ascii="Calibri" w:hAnsi="Calibri" w:cs="Calibri"/>
                <w:color w:val="000000"/>
                <w:sz w:val="18"/>
                <w:szCs w:val="18"/>
              </w:rPr>
              <w:t>-</w:t>
            </w:r>
          </w:p>
        </w:tc>
        <w:tc>
          <w:tcPr>
            <w:tcW w:w="807" w:type="dxa"/>
            <w:tcBorders>
              <w:top w:val="nil"/>
              <w:left w:val="nil"/>
              <w:bottom w:val="single" w:sz="8" w:space="0" w:color="231F20"/>
              <w:right w:val="nil"/>
            </w:tcBorders>
            <w:hideMark/>
          </w:tcPr>
          <w:p w14:paraId="30542276" w14:textId="77777777" w:rsidR="004E0FC7" w:rsidRDefault="004E0FC7">
            <w:pPr>
              <w:pStyle w:val="adh"/>
              <w:spacing w:before="0" w:beforeAutospacing="0" w:after="0" w:afterAutospacing="0"/>
              <w:ind w:right="219"/>
              <w:jc w:val="right"/>
              <w:rPr>
                <w:rFonts w:ascii="Calibri" w:hAnsi="Calibri" w:cs="Calibri"/>
                <w:color w:val="000000"/>
                <w:sz w:val="22"/>
                <w:szCs w:val="22"/>
              </w:rPr>
            </w:pPr>
            <w:r>
              <w:rPr>
                <w:rStyle w:val="zk"/>
                <w:rFonts w:ascii="Calibri" w:hAnsi="Calibri" w:cs="Calibri"/>
                <w:color w:val="000000"/>
                <w:sz w:val="18"/>
                <w:szCs w:val="18"/>
              </w:rPr>
              <w:t>18</w:t>
            </w:r>
          </w:p>
        </w:tc>
      </w:tr>
      <w:tr w:rsidR="004E0FC7" w14:paraId="606A0E63" w14:textId="77777777" w:rsidTr="004E0FC7">
        <w:trPr>
          <w:trHeight w:val="529"/>
        </w:trPr>
        <w:tc>
          <w:tcPr>
            <w:tcW w:w="2306" w:type="dxa"/>
            <w:tcBorders>
              <w:top w:val="nil"/>
              <w:left w:val="nil"/>
              <w:bottom w:val="nil"/>
              <w:right w:val="nil"/>
            </w:tcBorders>
            <w:hideMark/>
          </w:tcPr>
          <w:p w14:paraId="6A9DCB2A" w14:textId="77777777" w:rsidR="004E0FC7" w:rsidRDefault="004E0FC7">
            <w:pPr>
              <w:pStyle w:val="adl"/>
              <w:spacing w:before="0" w:beforeAutospacing="0" w:after="0" w:afterAutospacing="0"/>
              <w:ind w:left="36" w:right="352"/>
              <w:rPr>
                <w:rFonts w:ascii="Calibri" w:hAnsi="Calibri" w:cs="Calibri"/>
                <w:b/>
                <w:bCs/>
                <w:color w:val="000000"/>
                <w:sz w:val="22"/>
                <w:szCs w:val="22"/>
              </w:rPr>
            </w:pPr>
            <w:r>
              <w:rPr>
                <w:rStyle w:val="zk"/>
                <w:rFonts w:ascii="Calibri" w:hAnsi="Calibri" w:cs="Calibri"/>
                <w:b/>
                <w:bCs/>
                <w:color w:val="000000"/>
                <w:sz w:val="18"/>
                <w:szCs w:val="18"/>
              </w:rPr>
              <w:t>Total comprehensive income for 2018</w:t>
            </w:r>
          </w:p>
        </w:tc>
        <w:tc>
          <w:tcPr>
            <w:tcW w:w="997" w:type="dxa"/>
            <w:tcBorders>
              <w:top w:val="nil"/>
              <w:left w:val="nil"/>
              <w:bottom w:val="nil"/>
              <w:right w:val="nil"/>
            </w:tcBorders>
            <w:hideMark/>
          </w:tcPr>
          <w:p w14:paraId="428801C5"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 </w:t>
            </w:r>
          </w:p>
          <w:p w14:paraId="76B8B18A"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w:t>
            </w:r>
          </w:p>
        </w:tc>
        <w:tc>
          <w:tcPr>
            <w:tcW w:w="1081" w:type="dxa"/>
            <w:tcBorders>
              <w:top w:val="nil"/>
              <w:left w:val="nil"/>
              <w:bottom w:val="nil"/>
              <w:right w:val="nil"/>
            </w:tcBorders>
            <w:hideMark/>
          </w:tcPr>
          <w:p w14:paraId="267FE635"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 </w:t>
            </w:r>
          </w:p>
          <w:p w14:paraId="13AF4876"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w:t>
            </w:r>
          </w:p>
        </w:tc>
        <w:tc>
          <w:tcPr>
            <w:tcW w:w="966" w:type="dxa"/>
            <w:tcBorders>
              <w:top w:val="nil"/>
              <w:left w:val="nil"/>
              <w:bottom w:val="nil"/>
              <w:right w:val="nil"/>
            </w:tcBorders>
            <w:hideMark/>
          </w:tcPr>
          <w:p w14:paraId="467B9C1A"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 </w:t>
            </w:r>
          </w:p>
          <w:p w14:paraId="0F2064FE"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w:t>
            </w:r>
          </w:p>
        </w:tc>
        <w:tc>
          <w:tcPr>
            <w:tcW w:w="1084" w:type="dxa"/>
            <w:tcBorders>
              <w:top w:val="nil"/>
              <w:left w:val="nil"/>
              <w:bottom w:val="nil"/>
              <w:right w:val="nil"/>
            </w:tcBorders>
            <w:hideMark/>
          </w:tcPr>
          <w:p w14:paraId="68CF2C0D"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 </w:t>
            </w:r>
          </w:p>
          <w:p w14:paraId="6ED9EF5F"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w:t>
            </w:r>
          </w:p>
        </w:tc>
        <w:tc>
          <w:tcPr>
            <w:tcW w:w="1044" w:type="dxa"/>
            <w:tcBorders>
              <w:top w:val="nil"/>
              <w:left w:val="nil"/>
              <w:bottom w:val="nil"/>
              <w:right w:val="nil"/>
            </w:tcBorders>
            <w:hideMark/>
          </w:tcPr>
          <w:p w14:paraId="39C10AFF"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 </w:t>
            </w:r>
          </w:p>
          <w:p w14:paraId="3DCF994D" w14:textId="77777777" w:rsidR="004E0FC7" w:rsidRDefault="004E0FC7">
            <w:pPr>
              <w:pStyle w:val="adm"/>
              <w:spacing w:before="0" w:beforeAutospacing="0" w:after="0" w:afterAutospacing="0"/>
              <w:ind w:right="224"/>
              <w:jc w:val="right"/>
              <w:rPr>
                <w:rFonts w:ascii="Calibri" w:hAnsi="Calibri" w:cs="Calibri"/>
                <w:color w:val="000000"/>
                <w:sz w:val="22"/>
                <w:szCs w:val="22"/>
              </w:rPr>
            </w:pPr>
            <w:r>
              <w:rPr>
                <w:rStyle w:val="zk"/>
                <w:rFonts w:ascii="Calibri" w:hAnsi="Calibri" w:cs="Calibri"/>
                <w:color w:val="000000"/>
                <w:sz w:val="18"/>
                <w:szCs w:val="18"/>
              </w:rPr>
              <w:t>18</w:t>
            </w:r>
          </w:p>
        </w:tc>
        <w:tc>
          <w:tcPr>
            <w:tcW w:w="1131" w:type="dxa"/>
            <w:tcBorders>
              <w:top w:val="nil"/>
              <w:left w:val="nil"/>
              <w:bottom w:val="nil"/>
              <w:right w:val="nil"/>
            </w:tcBorders>
            <w:hideMark/>
          </w:tcPr>
          <w:p w14:paraId="6038EF72"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 </w:t>
            </w:r>
          </w:p>
          <w:p w14:paraId="0346C567" w14:textId="77777777" w:rsidR="004E0FC7" w:rsidRDefault="004E0FC7">
            <w:pPr>
              <w:pStyle w:val="adn"/>
              <w:spacing w:before="0" w:beforeAutospacing="0" w:after="0" w:afterAutospacing="0"/>
              <w:ind w:right="305"/>
              <w:jc w:val="right"/>
              <w:rPr>
                <w:rFonts w:ascii="Calibri" w:hAnsi="Calibri" w:cs="Calibri"/>
                <w:color w:val="000000"/>
                <w:sz w:val="22"/>
                <w:szCs w:val="22"/>
              </w:rPr>
            </w:pPr>
            <w:r>
              <w:rPr>
                <w:rStyle w:val="zk"/>
                <w:rFonts w:ascii="Calibri" w:hAnsi="Calibri" w:cs="Calibri"/>
                <w:color w:val="000000"/>
                <w:sz w:val="18"/>
                <w:szCs w:val="18"/>
              </w:rPr>
              <w:t>  323</w:t>
            </w:r>
          </w:p>
        </w:tc>
        <w:tc>
          <w:tcPr>
            <w:tcW w:w="807" w:type="dxa"/>
            <w:tcBorders>
              <w:top w:val="nil"/>
              <w:left w:val="nil"/>
              <w:bottom w:val="nil"/>
              <w:right w:val="nil"/>
            </w:tcBorders>
            <w:hideMark/>
          </w:tcPr>
          <w:p w14:paraId="4D0FC3DA"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 </w:t>
            </w:r>
          </w:p>
          <w:p w14:paraId="70D96E51" w14:textId="77777777" w:rsidR="004E0FC7" w:rsidRDefault="004E0FC7">
            <w:pPr>
              <w:pStyle w:val="acz"/>
              <w:spacing w:before="0" w:beforeAutospacing="0" w:after="0" w:afterAutospacing="0"/>
              <w:ind w:right="72"/>
              <w:jc w:val="right"/>
              <w:rPr>
                <w:rFonts w:ascii="Calibri" w:hAnsi="Calibri" w:cs="Calibri"/>
                <w:color w:val="000000"/>
                <w:sz w:val="22"/>
                <w:szCs w:val="22"/>
              </w:rPr>
            </w:pPr>
            <w:r>
              <w:rPr>
                <w:rStyle w:val="zk"/>
                <w:rFonts w:ascii="Calibri" w:hAnsi="Calibri" w:cs="Calibri"/>
                <w:color w:val="000000"/>
                <w:sz w:val="18"/>
                <w:szCs w:val="18"/>
              </w:rPr>
              <w:t>  341</w:t>
            </w:r>
          </w:p>
        </w:tc>
      </w:tr>
      <w:tr w:rsidR="004E0FC7" w14:paraId="026286C8" w14:textId="77777777" w:rsidTr="004E0FC7">
        <w:trPr>
          <w:trHeight w:val="241"/>
        </w:trPr>
        <w:tc>
          <w:tcPr>
            <w:tcW w:w="2306" w:type="dxa"/>
            <w:tcBorders>
              <w:top w:val="single" w:sz="8" w:space="0" w:color="231F20"/>
              <w:left w:val="nil"/>
              <w:bottom w:val="nil"/>
              <w:right w:val="nil"/>
            </w:tcBorders>
            <w:hideMark/>
          </w:tcPr>
          <w:p w14:paraId="5FB6DAA2" w14:textId="77777777" w:rsidR="004E0FC7" w:rsidRDefault="004E0FC7">
            <w:pPr>
              <w:pStyle w:val="adc"/>
              <w:spacing w:before="0" w:beforeAutospacing="0" w:after="0" w:afterAutospacing="0"/>
              <w:ind w:left="35"/>
              <w:rPr>
                <w:rFonts w:ascii="Calibri" w:hAnsi="Calibri" w:cs="Calibri"/>
                <w:color w:val="000000"/>
                <w:sz w:val="22"/>
                <w:szCs w:val="22"/>
              </w:rPr>
            </w:pPr>
            <w:r>
              <w:rPr>
                <w:rStyle w:val="zk"/>
                <w:rFonts w:ascii="Calibri" w:hAnsi="Calibri" w:cs="Calibri"/>
                <w:color w:val="000000"/>
                <w:sz w:val="18"/>
                <w:szCs w:val="18"/>
              </w:rPr>
              <w:t>At 1 April 2019</w:t>
            </w:r>
          </w:p>
        </w:tc>
        <w:tc>
          <w:tcPr>
            <w:tcW w:w="997" w:type="dxa"/>
            <w:tcBorders>
              <w:top w:val="single" w:sz="8" w:space="0" w:color="231F20"/>
              <w:left w:val="nil"/>
              <w:bottom w:val="nil"/>
              <w:right w:val="nil"/>
            </w:tcBorders>
            <w:hideMark/>
          </w:tcPr>
          <w:p w14:paraId="04EE5D8F"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1,602</w:t>
            </w:r>
          </w:p>
        </w:tc>
        <w:tc>
          <w:tcPr>
            <w:tcW w:w="1081" w:type="dxa"/>
            <w:tcBorders>
              <w:top w:val="single" w:sz="8" w:space="0" w:color="231F20"/>
              <w:left w:val="nil"/>
              <w:bottom w:val="nil"/>
              <w:right w:val="nil"/>
            </w:tcBorders>
            <w:hideMark/>
          </w:tcPr>
          <w:p w14:paraId="4787EF38"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2,580</w:t>
            </w:r>
          </w:p>
        </w:tc>
        <w:tc>
          <w:tcPr>
            <w:tcW w:w="966" w:type="dxa"/>
            <w:tcBorders>
              <w:top w:val="single" w:sz="8" w:space="0" w:color="231F20"/>
              <w:left w:val="nil"/>
              <w:bottom w:val="nil"/>
              <w:right w:val="nil"/>
            </w:tcBorders>
            <w:hideMark/>
          </w:tcPr>
          <w:p w14:paraId="44F120FE"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90</w:t>
            </w:r>
          </w:p>
        </w:tc>
        <w:tc>
          <w:tcPr>
            <w:tcW w:w="1084" w:type="dxa"/>
            <w:tcBorders>
              <w:top w:val="single" w:sz="8" w:space="0" w:color="231F20"/>
              <w:left w:val="nil"/>
              <w:bottom w:val="nil"/>
              <w:right w:val="nil"/>
            </w:tcBorders>
            <w:hideMark/>
          </w:tcPr>
          <w:p w14:paraId="718B8E75"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(61)</w:t>
            </w:r>
          </w:p>
        </w:tc>
        <w:tc>
          <w:tcPr>
            <w:tcW w:w="1044" w:type="dxa"/>
            <w:tcBorders>
              <w:top w:val="single" w:sz="8" w:space="0" w:color="231F20"/>
              <w:left w:val="nil"/>
              <w:bottom w:val="nil"/>
              <w:right w:val="nil"/>
            </w:tcBorders>
            <w:hideMark/>
          </w:tcPr>
          <w:p w14:paraId="11E504B6" w14:textId="77777777" w:rsidR="004E0FC7" w:rsidRDefault="004E0FC7">
            <w:pPr>
              <w:pStyle w:val="adh"/>
              <w:spacing w:before="0" w:beforeAutospacing="0" w:after="0" w:afterAutospacing="0"/>
              <w:ind w:right="219"/>
              <w:jc w:val="right"/>
              <w:rPr>
                <w:rFonts w:ascii="Calibri" w:hAnsi="Calibri" w:cs="Calibri"/>
                <w:color w:val="000000"/>
                <w:sz w:val="22"/>
                <w:szCs w:val="22"/>
              </w:rPr>
            </w:pPr>
            <w:r>
              <w:rPr>
                <w:rStyle w:val="zk"/>
                <w:rFonts w:ascii="Calibri" w:hAnsi="Calibri" w:cs="Calibri"/>
                <w:color w:val="000000"/>
                <w:sz w:val="18"/>
                <w:szCs w:val="18"/>
              </w:rPr>
              <w:t>5</w:t>
            </w:r>
          </w:p>
        </w:tc>
        <w:tc>
          <w:tcPr>
            <w:tcW w:w="1131" w:type="dxa"/>
            <w:tcBorders>
              <w:top w:val="single" w:sz="8" w:space="0" w:color="231F20"/>
              <w:left w:val="nil"/>
              <w:bottom w:val="nil"/>
              <w:right w:val="nil"/>
            </w:tcBorders>
            <w:hideMark/>
          </w:tcPr>
          <w:p w14:paraId="19F2644E" w14:textId="77777777" w:rsidR="004E0FC7" w:rsidRDefault="004E0FC7">
            <w:pPr>
              <w:pStyle w:val="adh"/>
              <w:spacing w:before="0" w:beforeAutospacing="0" w:after="0" w:afterAutospacing="0"/>
              <w:ind w:right="219"/>
              <w:jc w:val="right"/>
              <w:rPr>
                <w:rFonts w:ascii="Calibri" w:hAnsi="Calibri" w:cs="Calibri"/>
                <w:color w:val="000000"/>
                <w:sz w:val="22"/>
                <w:szCs w:val="22"/>
              </w:rPr>
            </w:pPr>
            <w:r>
              <w:rPr>
                <w:rStyle w:val="zk"/>
                <w:rFonts w:ascii="Calibri" w:hAnsi="Calibri" w:cs="Calibri"/>
                <w:color w:val="000000"/>
                <w:sz w:val="18"/>
                <w:szCs w:val="18"/>
              </w:rPr>
              <w:t>   (4,014) </w:t>
            </w:r>
          </w:p>
        </w:tc>
        <w:tc>
          <w:tcPr>
            <w:tcW w:w="807" w:type="dxa"/>
            <w:tcBorders>
              <w:top w:val="single" w:sz="8" w:space="0" w:color="231F20"/>
              <w:left w:val="nil"/>
              <w:bottom w:val="nil"/>
              <w:right w:val="nil"/>
            </w:tcBorders>
            <w:hideMark/>
          </w:tcPr>
          <w:p w14:paraId="02FEC1EE" w14:textId="77777777" w:rsidR="004E0FC7" w:rsidRDefault="004E0FC7">
            <w:pPr>
              <w:pStyle w:val="adh"/>
              <w:spacing w:before="0" w:beforeAutospacing="0" w:after="0" w:afterAutospacing="0"/>
              <w:ind w:right="219"/>
              <w:jc w:val="right"/>
              <w:rPr>
                <w:rFonts w:ascii="Calibri" w:hAnsi="Calibri" w:cs="Calibri"/>
                <w:color w:val="000000"/>
                <w:sz w:val="22"/>
                <w:szCs w:val="22"/>
              </w:rPr>
            </w:pPr>
            <w:r>
              <w:rPr>
                <w:rStyle w:val="zk"/>
                <w:rFonts w:ascii="Calibri" w:hAnsi="Calibri" w:cs="Calibri"/>
                <w:color w:val="000000"/>
                <w:sz w:val="18"/>
                <w:szCs w:val="18"/>
              </w:rPr>
              <w:t>202</w:t>
            </w:r>
          </w:p>
        </w:tc>
      </w:tr>
      <w:tr w:rsidR="004E0FC7" w14:paraId="027F0638" w14:textId="77777777" w:rsidTr="004E0FC7">
        <w:trPr>
          <w:trHeight w:val="438"/>
        </w:trPr>
        <w:tc>
          <w:tcPr>
            <w:tcW w:w="2306" w:type="dxa"/>
            <w:hideMark/>
          </w:tcPr>
          <w:p w14:paraId="18D9466E" w14:textId="77777777" w:rsidR="004E0FC7" w:rsidRDefault="004E0FC7">
            <w:pPr>
              <w:pStyle w:val="ado"/>
              <w:spacing w:before="0" w:beforeAutospacing="0" w:after="0" w:afterAutospacing="0"/>
              <w:ind w:left="35" w:right="459"/>
              <w:rPr>
                <w:rFonts w:ascii="Calibri" w:hAnsi="Calibri" w:cs="Calibri"/>
                <w:b/>
                <w:bCs/>
                <w:color w:val="000000"/>
                <w:sz w:val="22"/>
                <w:szCs w:val="22"/>
              </w:rPr>
            </w:pPr>
            <w:r>
              <w:rPr>
                <w:rStyle w:val="zk"/>
                <w:rFonts w:ascii="Calibri" w:hAnsi="Calibri" w:cs="Calibri"/>
                <w:b/>
                <w:bCs/>
                <w:color w:val="000000"/>
                <w:sz w:val="18"/>
                <w:szCs w:val="18"/>
              </w:rPr>
              <w:t>Comprehensive income for the year</w:t>
            </w:r>
          </w:p>
        </w:tc>
        <w:tc>
          <w:tcPr>
            <w:tcW w:w="997" w:type="dxa"/>
            <w:hideMark/>
          </w:tcPr>
          <w:p w14:paraId="626FB508" w14:textId="77777777" w:rsidR="004E0FC7" w:rsidRDefault="004E0FC7">
            <w:pPr>
              <w:pStyle w:val="adg"/>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081" w:type="dxa"/>
            <w:hideMark/>
          </w:tcPr>
          <w:p w14:paraId="7280ECA2" w14:textId="77777777" w:rsidR="004E0FC7" w:rsidRDefault="004E0FC7">
            <w:pPr>
              <w:pStyle w:val="adg"/>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966" w:type="dxa"/>
            <w:hideMark/>
          </w:tcPr>
          <w:p w14:paraId="5702ECB9" w14:textId="77777777" w:rsidR="004E0FC7" w:rsidRDefault="004E0FC7">
            <w:pPr>
              <w:pStyle w:val="adg"/>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084" w:type="dxa"/>
            <w:hideMark/>
          </w:tcPr>
          <w:p w14:paraId="26406860" w14:textId="77777777" w:rsidR="004E0FC7" w:rsidRDefault="004E0FC7">
            <w:pPr>
              <w:pStyle w:val="adg"/>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1044" w:type="dxa"/>
            <w:hideMark/>
          </w:tcPr>
          <w:p w14:paraId="0FF0E553" w14:textId="77777777" w:rsidR="004E0FC7" w:rsidRDefault="004E0FC7">
            <w:pPr>
              <w:pStyle w:val="adh"/>
              <w:spacing w:before="0" w:beforeAutospacing="0" w:after="0" w:afterAutospacing="0"/>
              <w:ind w:right="219"/>
              <w:jc w:val="right"/>
              <w:rPr>
                <w:rFonts w:ascii="Calibri" w:hAnsi="Calibri" w:cs="Calibri"/>
                <w:color w:val="000000"/>
                <w:sz w:val="22"/>
                <w:szCs w:val="22"/>
              </w:rPr>
            </w:pPr>
            <w:r>
              <w:rPr>
                <w:rFonts w:ascii="Calibri" w:hAnsi="Calibri" w:cs="Calibri"/>
                <w:color w:val="000000"/>
                <w:sz w:val="22"/>
                <w:szCs w:val="22"/>
              </w:rPr>
              <w:t> </w:t>
            </w:r>
          </w:p>
        </w:tc>
        <w:tc>
          <w:tcPr>
            <w:tcW w:w="1131" w:type="dxa"/>
            <w:hideMark/>
          </w:tcPr>
          <w:p w14:paraId="279A4857" w14:textId="77777777" w:rsidR="004E0FC7" w:rsidRDefault="004E0FC7">
            <w:pPr>
              <w:pStyle w:val="adh"/>
              <w:spacing w:before="0" w:beforeAutospacing="0" w:after="0" w:afterAutospacing="0"/>
              <w:ind w:right="219"/>
              <w:jc w:val="right"/>
              <w:rPr>
                <w:rFonts w:ascii="Calibri" w:hAnsi="Calibri" w:cs="Calibri"/>
                <w:color w:val="000000"/>
                <w:sz w:val="22"/>
                <w:szCs w:val="22"/>
              </w:rPr>
            </w:pPr>
            <w:r>
              <w:rPr>
                <w:rFonts w:ascii="Calibri" w:hAnsi="Calibri" w:cs="Calibri"/>
                <w:color w:val="000000"/>
                <w:sz w:val="22"/>
                <w:szCs w:val="22"/>
              </w:rPr>
              <w:t> </w:t>
            </w:r>
          </w:p>
        </w:tc>
        <w:tc>
          <w:tcPr>
            <w:tcW w:w="807" w:type="dxa"/>
            <w:hideMark/>
          </w:tcPr>
          <w:p w14:paraId="64D60B5E" w14:textId="77777777" w:rsidR="004E0FC7" w:rsidRDefault="004E0FC7">
            <w:pPr>
              <w:pStyle w:val="adh"/>
              <w:spacing w:before="0" w:beforeAutospacing="0" w:after="0" w:afterAutospacing="0"/>
              <w:ind w:right="219"/>
              <w:jc w:val="right"/>
              <w:rPr>
                <w:rFonts w:ascii="Calibri" w:hAnsi="Calibri" w:cs="Calibri"/>
                <w:color w:val="000000"/>
                <w:sz w:val="22"/>
                <w:szCs w:val="22"/>
              </w:rPr>
            </w:pPr>
            <w:r>
              <w:rPr>
                <w:rFonts w:ascii="Calibri" w:hAnsi="Calibri" w:cs="Calibri"/>
                <w:color w:val="000000"/>
                <w:sz w:val="22"/>
                <w:szCs w:val="22"/>
              </w:rPr>
              <w:t> </w:t>
            </w:r>
          </w:p>
        </w:tc>
      </w:tr>
      <w:tr w:rsidR="004E0FC7" w14:paraId="7E371CC9" w14:textId="77777777" w:rsidTr="004E0FC7">
        <w:trPr>
          <w:trHeight w:val="230"/>
        </w:trPr>
        <w:tc>
          <w:tcPr>
            <w:tcW w:w="2306" w:type="dxa"/>
            <w:hideMark/>
          </w:tcPr>
          <w:p w14:paraId="5E1E497D" w14:textId="77777777" w:rsidR="004E0FC7" w:rsidRDefault="004E0FC7">
            <w:pPr>
              <w:pStyle w:val="adc"/>
              <w:spacing w:before="0" w:beforeAutospacing="0" w:after="0" w:afterAutospacing="0"/>
              <w:ind w:left="35"/>
              <w:rPr>
                <w:rFonts w:ascii="Calibri" w:hAnsi="Calibri" w:cs="Calibri"/>
                <w:color w:val="000000"/>
                <w:sz w:val="22"/>
                <w:szCs w:val="22"/>
              </w:rPr>
            </w:pPr>
            <w:r>
              <w:rPr>
                <w:rStyle w:val="zk"/>
                <w:rFonts w:ascii="Calibri" w:hAnsi="Calibri" w:cs="Calibri"/>
                <w:color w:val="000000"/>
                <w:sz w:val="18"/>
                <w:szCs w:val="18"/>
              </w:rPr>
              <w:t>Profit for the year</w:t>
            </w:r>
          </w:p>
        </w:tc>
        <w:tc>
          <w:tcPr>
            <w:tcW w:w="997" w:type="dxa"/>
            <w:hideMark/>
          </w:tcPr>
          <w:p w14:paraId="4AF634A0"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w:t>
            </w:r>
          </w:p>
        </w:tc>
        <w:tc>
          <w:tcPr>
            <w:tcW w:w="1081" w:type="dxa"/>
            <w:hideMark/>
          </w:tcPr>
          <w:p w14:paraId="624DC466"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w:t>
            </w:r>
          </w:p>
        </w:tc>
        <w:tc>
          <w:tcPr>
            <w:tcW w:w="966" w:type="dxa"/>
            <w:hideMark/>
          </w:tcPr>
          <w:p w14:paraId="5C747AEF"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w:t>
            </w:r>
          </w:p>
        </w:tc>
        <w:tc>
          <w:tcPr>
            <w:tcW w:w="1084" w:type="dxa"/>
            <w:hideMark/>
          </w:tcPr>
          <w:p w14:paraId="7B9D02A7"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w:t>
            </w:r>
          </w:p>
        </w:tc>
        <w:tc>
          <w:tcPr>
            <w:tcW w:w="1044" w:type="dxa"/>
            <w:hideMark/>
          </w:tcPr>
          <w:p w14:paraId="517BCD15" w14:textId="77777777" w:rsidR="004E0FC7" w:rsidRDefault="004E0FC7">
            <w:pPr>
              <w:pStyle w:val="adh"/>
              <w:spacing w:before="0" w:beforeAutospacing="0" w:after="0" w:afterAutospacing="0"/>
              <w:ind w:right="219"/>
              <w:jc w:val="right"/>
              <w:rPr>
                <w:rFonts w:ascii="Calibri" w:hAnsi="Calibri" w:cs="Calibri"/>
                <w:color w:val="000000"/>
                <w:sz w:val="22"/>
                <w:szCs w:val="22"/>
              </w:rPr>
            </w:pPr>
            <w:r>
              <w:rPr>
                <w:rStyle w:val="zk"/>
                <w:rFonts w:ascii="Calibri" w:hAnsi="Calibri" w:cs="Calibri"/>
                <w:color w:val="000000"/>
                <w:sz w:val="18"/>
                <w:szCs w:val="18"/>
              </w:rPr>
              <w:t>        - </w:t>
            </w:r>
            <w:r>
              <w:rPr>
                <w:rStyle w:val="apple-converted-space"/>
                <w:rFonts w:ascii="Calibri" w:hAnsi="Calibri" w:cs="Calibri"/>
                <w:color w:val="000000"/>
                <w:sz w:val="18"/>
                <w:szCs w:val="18"/>
              </w:rPr>
              <w:t> </w:t>
            </w:r>
          </w:p>
        </w:tc>
        <w:tc>
          <w:tcPr>
            <w:tcW w:w="1131" w:type="dxa"/>
            <w:hideMark/>
          </w:tcPr>
          <w:p w14:paraId="157787C2" w14:textId="77777777" w:rsidR="004E0FC7" w:rsidRDefault="004E0FC7">
            <w:pPr>
              <w:pStyle w:val="adh"/>
              <w:spacing w:before="0" w:beforeAutospacing="0" w:after="0" w:afterAutospacing="0"/>
              <w:ind w:right="219"/>
              <w:jc w:val="right"/>
              <w:rPr>
                <w:rFonts w:ascii="Calibri" w:hAnsi="Calibri" w:cs="Calibri"/>
                <w:color w:val="000000"/>
                <w:sz w:val="22"/>
                <w:szCs w:val="22"/>
              </w:rPr>
            </w:pPr>
            <w:r>
              <w:rPr>
                <w:rStyle w:val="zk"/>
                <w:rFonts w:ascii="Calibri" w:hAnsi="Calibri" w:cs="Calibri"/>
                <w:color w:val="000000"/>
                <w:sz w:val="18"/>
                <w:szCs w:val="18"/>
              </w:rPr>
              <w:t>(122)</w:t>
            </w:r>
          </w:p>
        </w:tc>
        <w:tc>
          <w:tcPr>
            <w:tcW w:w="807" w:type="dxa"/>
            <w:hideMark/>
          </w:tcPr>
          <w:p w14:paraId="259FCAE3" w14:textId="77777777" w:rsidR="004E0FC7" w:rsidRDefault="004E0FC7">
            <w:pPr>
              <w:pStyle w:val="adh"/>
              <w:spacing w:before="0" w:beforeAutospacing="0" w:after="0" w:afterAutospacing="0"/>
              <w:ind w:right="219"/>
              <w:jc w:val="right"/>
              <w:rPr>
                <w:rFonts w:ascii="Calibri" w:hAnsi="Calibri" w:cs="Calibri"/>
                <w:color w:val="000000"/>
                <w:sz w:val="22"/>
                <w:szCs w:val="22"/>
              </w:rPr>
            </w:pPr>
            <w:r>
              <w:rPr>
                <w:rStyle w:val="zk"/>
                <w:rFonts w:ascii="Calibri" w:hAnsi="Calibri" w:cs="Calibri"/>
                <w:color w:val="000000"/>
                <w:sz w:val="18"/>
                <w:szCs w:val="18"/>
              </w:rPr>
              <w:t>(122)</w:t>
            </w:r>
          </w:p>
        </w:tc>
      </w:tr>
      <w:tr w:rsidR="004E0FC7" w14:paraId="1428717F" w14:textId="77777777" w:rsidTr="004E0FC7">
        <w:trPr>
          <w:trHeight w:val="293"/>
        </w:trPr>
        <w:tc>
          <w:tcPr>
            <w:tcW w:w="2306" w:type="dxa"/>
            <w:tcBorders>
              <w:top w:val="nil"/>
              <w:left w:val="nil"/>
              <w:bottom w:val="single" w:sz="8" w:space="0" w:color="231F20"/>
              <w:right w:val="nil"/>
            </w:tcBorders>
            <w:hideMark/>
          </w:tcPr>
          <w:p w14:paraId="23583F4F" w14:textId="77777777" w:rsidR="004E0FC7" w:rsidRDefault="004E0FC7">
            <w:pPr>
              <w:pStyle w:val="adp"/>
              <w:spacing w:before="0" w:beforeAutospacing="0" w:after="0" w:afterAutospacing="0"/>
              <w:ind w:left="35" w:right="144"/>
              <w:rPr>
                <w:rFonts w:ascii="Calibri" w:hAnsi="Calibri" w:cs="Calibri"/>
                <w:color w:val="000000"/>
                <w:sz w:val="22"/>
                <w:szCs w:val="22"/>
              </w:rPr>
            </w:pPr>
            <w:r>
              <w:rPr>
                <w:rStyle w:val="zk"/>
                <w:rFonts w:ascii="Calibri" w:hAnsi="Calibri" w:cs="Calibri"/>
                <w:color w:val="000000"/>
                <w:sz w:val="18"/>
                <w:szCs w:val="18"/>
              </w:rPr>
              <w:lastRenderedPageBreak/>
              <w:t>Other comprehensive income</w:t>
            </w:r>
          </w:p>
        </w:tc>
        <w:tc>
          <w:tcPr>
            <w:tcW w:w="997" w:type="dxa"/>
            <w:tcBorders>
              <w:top w:val="nil"/>
              <w:left w:val="nil"/>
              <w:bottom w:val="single" w:sz="8" w:space="0" w:color="231F20"/>
              <w:right w:val="nil"/>
            </w:tcBorders>
            <w:hideMark/>
          </w:tcPr>
          <w:p w14:paraId="0B818FF2"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w:t>
            </w:r>
          </w:p>
        </w:tc>
        <w:tc>
          <w:tcPr>
            <w:tcW w:w="1081" w:type="dxa"/>
            <w:tcBorders>
              <w:top w:val="nil"/>
              <w:left w:val="nil"/>
              <w:bottom w:val="single" w:sz="8" w:space="0" w:color="231F20"/>
              <w:right w:val="nil"/>
            </w:tcBorders>
            <w:hideMark/>
          </w:tcPr>
          <w:p w14:paraId="047BED04"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w:t>
            </w:r>
          </w:p>
        </w:tc>
        <w:tc>
          <w:tcPr>
            <w:tcW w:w="966" w:type="dxa"/>
            <w:tcBorders>
              <w:top w:val="nil"/>
              <w:left w:val="nil"/>
              <w:bottom w:val="single" w:sz="8" w:space="0" w:color="231F20"/>
              <w:right w:val="nil"/>
            </w:tcBorders>
            <w:hideMark/>
          </w:tcPr>
          <w:p w14:paraId="21406B7A"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w:t>
            </w:r>
          </w:p>
        </w:tc>
        <w:tc>
          <w:tcPr>
            <w:tcW w:w="1084" w:type="dxa"/>
            <w:tcBorders>
              <w:top w:val="nil"/>
              <w:left w:val="nil"/>
              <w:bottom w:val="single" w:sz="8" w:space="0" w:color="231F20"/>
              <w:right w:val="nil"/>
            </w:tcBorders>
            <w:hideMark/>
          </w:tcPr>
          <w:p w14:paraId="3F67E390"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w:t>
            </w:r>
          </w:p>
        </w:tc>
        <w:tc>
          <w:tcPr>
            <w:tcW w:w="1044" w:type="dxa"/>
            <w:tcBorders>
              <w:top w:val="nil"/>
              <w:left w:val="nil"/>
              <w:bottom w:val="single" w:sz="8" w:space="0" w:color="231F20"/>
              <w:right w:val="nil"/>
            </w:tcBorders>
            <w:hideMark/>
          </w:tcPr>
          <w:p w14:paraId="0F91E6A7" w14:textId="77777777" w:rsidR="004E0FC7" w:rsidRDefault="004E0FC7">
            <w:pPr>
              <w:pStyle w:val="adh"/>
              <w:spacing w:before="0" w:beforeAutospacing="0" w:after="0" w:afterAutospacing="0"/>
              <w:ind w:right="219"/>
              <w:jc w:val="right"/>
              <w:rPr>
                <w:rFonts w:ascii="Calibri" w:hAnsi="Calibri" w:cs="Calibri"/>
                <w:color w:val="000000"/>
                <w:sz w:val="22"/>
                <w:szCs w:val="22"/>
              </w:rPr>
            </w:pPr>
            <w:r>
              <w:rPr>
                <w:rStyle w:val="zk"/>
                <w:rFonts w:ascii="Calibri" w:hAnsi="Calibri" w:cs="Calibri"/>
                <w:color w:val="000000"/>
                <w:sz w:val="18"/>
                <w:szCs w:val="18"/>
              </w:rPr>
              <w:t>7</w:t>
            </w:r>
          </w:p>
        </w:tc>
        <w:tc>
          <w:tcPr>
            <w:tcW w:w="1131" w:type="dxa"/>
            <w:tcBorders>
              <w:top w:val="nil"/>
              <w:left w:val="nil"/>
              <w:bottom w:val="single" w:sz="8" w:space="0" w:color="231F20"/>
              <w:right w:val="nil"/>
            </w:tcBorders>
            <w:hideMark/>
          </w:tcPr>
          <w:p w14:paraId="6B4A5840" w14:textId="77777777" w:rsidR="004E0FC7" w:rsidRDefault="004E0FC7">
            <w:pPr>
              <w:pStyle w:val="adh"/>
              <w:spacing w:before="0" w:beforeAutospacing="0" w:after="0" w:afterAutospacing="0"/>
              <w:ind w:right="219"/>
              <w:jc w:val="right"/>
              <w:rPr>
                <w:rFonts w:ascii="Calibri" w:hAnsi="Calibri" w:cs="Calibri"/>
                <w:color w:val="000000"/>
                <w:sz w:val="22"/>
                <w:szCs w:val="22"/>
              </w:rPr>
            </w:pPr>
            <w:r>
              <w:rPr>
                <w:rStyle w:val="zk"/>
                <w:rFonts w:ascii="Calibri" w:hAnsi="Calibri" w:cs="Calibri"/>
                <w:color w:val="000000"/>
                <w:sz w:val="18"/>
                <w:szCs w:val="18"/>
              </w:rPr>
              <w:t>-</w:t>
            </w:r>
          </w:p>
        </w:tc>
        <w:tc>
          <w:tcPr>
            <w:tcW w:w="807" w:type="dxa"/>
            <w:tcBorders>
              <w:top w:val="nil"/>
              <w:left w:val="nil"/>
              <w:bottom w:val="single" w:sz="8" w:space="0" w:color="231F20"/>
              <w:right w:val="nil"/>
            </w:tcBorders>
            <w:hideMark/>
          </w:tcPr>
          <w:p w14:paraId="1E288950" w14:textId="77777777" w:rsidR="004E0FC7" w:rsidRDefault="004E0FC7">
            <w:pPr>
              <w:pStyle w:val="adh"/>
              <w:spacing w:before="0" w:beforeAutospacing="0" w:after="0" w:afterAutospacing="0"/>
              <w:ind w:right="219"/>
              <w:jc w:val="right"/>
              <w:rPr>
                <w:rFonts w:ascii="Calibri" w:hAnsi="Calibri" w:cs="Calibri"/>
                <w:color w:val="000000"/>
                <w:sz w:val="22"/>
                <w:szCs w:val="22"/>
              </w:rPr>
            </w:pPr>
            <w:r>
              <w:rPr>
                <w:rStyle w:val="zk"/>
                <w:rFonts w:ascii="Calibri" w:hAnsi="Calibri" w:cs="Calibri"/>
                <w:color w:val="000000"/>
                <w:sz w:val="18"/>
                <w:szCs w:val="18"/>
              </w:rPr>
              <w:t>7</w:t>
            </w:r>
          </w:p>
        </w:tc>
      </w:tr>
      <w:tr w:rsidR="004E0FC7" w14:paraId="26DFE760" w14:textId="77777777" w:rsidTr="004E0FC7">
        <w:trPr>
          <w:trHeight w:val="493"/>
        </w:trPr>
        <w:tc>
          <w:tcPr>
            <w:tcW w:w="2306" w:type="dxa"/>
            <w:tcBorders>
              <w:top w:val="nil"/>
              <w:left w:val="nil"/>
              <w:bottom w:val="single" w:sz="8" w:space="0" w:color="231F20"/>
              <w:right w:val="nil"/>
            </w:tcBorders>
            <w:hideMark/>
          </w:tcPr>
          <w:p w14:paraId="6E96C7C9" w14:textId="77777777" w:rsidR="004E0FC7" w:rsidRDefault="004E0FC7">
            <w:pPr>
              <w:pStyle w:val="adl"/>
              <w:spacing w:before="0" w:beforeAutospacing="0" w:after="0" w:afterAutospacing="0"/>
              <w:ind w:left="36" w:right="352"/>
              <w:rPr>
                <w:rFonts w:ascii="Calibri" w:hAnsi="Calibri" w:cs="Calibri"/>
                <w:b/>
                <w:bCs/>
                <w:color w:val="000000"/>
                <w:sz w:val="22"/>
                <w:szCs w:val="22"/>
              </w:rPr>
            </w:pPr>
            <w:r>
              <w:rPr>
                <w:rStyle w:val="zk"/>
                <w:rFonts w:ascii="Calibri" w:hAnsi="Calibri" w:cs="Calibri"/>
                <w:b/>
                <w:bCs/>
                <w:color w:val="000000"/>
                <w:sz w:val="18"/>
                <w:szCs w:val="18"/>
              </w:rPr>
              <w:t>Total comprehensive income for the year</w:t>
            </w:r>
          </w:p>
        </w:tc>
        <w:tc>
          <w:tcPr>
            <w:tcW w:w="997" w:type="dxa"/>
            <w:tcBorders>
              <w:top w:val="nil"/>
              <w:left w:val="nil"/>
              <w:bottom w:val="single" w:sz="8" w:space="0" w:color="231F20"/>
              <w:right w:val="nil"/>
            </w:tcBorders>
            <w:hideMark/>
          </w:tcPr>
          <w:p w14:paraId="297B6222"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 </w:t>
            </w:r>
          </w:p>
          <w:p w14:paraId="7D706C6B"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w:t>
            </w:r>
          </w:p>
        </w:tc>
        <w:tc>
          <w:tcPr>
            <w:tcW w:w="1081" w:type="dxa"/>
            <w:tcBorders>
              <w:top w:val="nil"/>
              <w:left w:val="nil"/>
              <w:bottom w:val="single" w:sz="8" w:space="0" w:color="231F20"/>
              <w:right w:val="nil"/>
            </w:tcBorders>
            <w:hideMark/>
          </w:tcPr>
          <w:p w14:paraId="5CFC3C4E"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 </w:t>
            </w:r>
          </w:p>
          <w:p w14:paraId="53A26ADB"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w:t>
            </w:r>
          </w:p>
        </w:tc>
        <w:tc>
          <w:tcPr>
            <w:tcW w:w="966" w:type="dxa"/>
            <w:tcBorders>
              <w:top w:val="nil"/>
              <w:left w:val="nil"/>
              <w:bottom w:val="single" w:sz="8" w:space="0" w:color="231F20"/>
              <w:right w:val="nil"/>
            </w:tcBorders>
            <w:hideMark/>
          </w:tcPr>
          <w:p w14:paraId="18EA2A54"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 </w:t>
            </w:r>
          </w:p>
          <w:p w14:paraId="6A669907"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w:t>
            </w:r>
          </w:p>
        </w:tc>
        <w:tc>
          <w:tcPr>
            <w:tcW w:w="1084" w:type="dxa"/>
            <w:tcBorders>
              <w:top w:val="nil"/>
              <w:left w:val="nil"/>
              <w:bottom w:val="single" w:sz="8" w:space="0" w:color="231F20"/>
              <w:right w:val="nil"/>
            </w:tcBorders>
            <w:hideMark/>
          </w:tcPr>
          <w:p w14:paraId="7D098A70"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 </w:t>
            </w:r>
          </w:p>
          <w:p w14:paraId="7210F647"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w:t>
            </w:r>
          </w:p>
        </w:tc>
        <w:tc>
          <w:tcPr>
            <w:tcW w:w="1044" w:type="dxa"/>
            <w:tcBorders>
              <w:top w:val="nil"/>
              <w:left w:val="nil"/>
              <w:bottom w:val="single" w:sz="8" w:space="0" w:color="231F20"/>
              <w:right w:val="nil"/>
            </w:tcBorders>
            <w:hideMark/>
          </w:tcPr>
          <w:p w14:paraId="0FC4EAEC" w14:textId="77777777" w:rsidR="004E0FC7" w:rsidRDefault="004E0FC7">
            <w:pPr>
              <w:pStyle w:val="adh"/>
              <w:spacing w:before="0" w:beforeAutospacing="0" w:after="0" w:afterAutospacing="0"/>
              <w:ind w:right="219"/>
              <w:jc w:val="right"/>
              <w:rPr>
                <w:rFonts w:ascii="Calibri" w:hAnsi="Calibri" w:cs="Calibri"/>
                <w:color w:val="000000"/>
                <w:sz w:val="22"/>
                <w:szCs w:val="22"/>
              </w:rPr>
            </w:pPr>
            <w:r>
              <w:rPr>
                <w:rStyle w:val="zk"/>
                <w:rFonts w:ascii="Calibri" w:hAnsi="Calibri" w:cs="Calibri"/>
                <w:color w:val="000000"/>
                <w:sz w:val="18"/>
                <w:szCs w:val="18"/>
              </w:rPr>
              <w:t> </w:t>
            </w:r>
          </w:p>
          <w:p w14:paraId="10750D38" w14:textId="77777777" w:rsidR="004E0FC7" w:rsidRDefault="004E0FC7">
            <w:pPr>
              <w:pStyle w:val="adh"/>
              <w:spacing w:before="0" w:beforeAutospacing="0" w:after="0" w:afterAutospacing="0"/>
              <w:ind w:right="219"/>
              <w:jc w:val="right"/>
              <w:rPr>
                <w:rFonts w:ascii="Calibri" w:hAnsi="Calibri" w:cs="Calibri"/>
                <w:color w:val="000000"/>
                <w:sz w:val="22"/>
                <w:szCs w:val="22"/>
              </w:rPr>
            </w:pPr>
            <w:r>
              <w:rPr>
                <w:rStyle w:val="zk"/>
                <w:rFonts w:ascii="Calibri" w:hAnsi="Calibri" w:cs="Calibri"/>
                <w:color w:val="000000"/>
                <w:sz w:val="18"/>
                <w:szCs w:val="18"/>
              </w:rPr>
              <w:t>7</w:t>
            </w:r>
          </w:p>
        </w:tc>
        <w:tc>
          <w:tcPr>
            <w:tcW w:w="1131" w:type="dxa"/>
            <w:tcBorders>
              <w:top w:val="nil"/>
              <w:left w:val="nil"/>
              <w:bottom w:val="single" w:sz="8" w:space="0" w:color="231F20"/>
              <w:right w:val="nil"/>
            </w:tcBorders>
            <w:hideMark/>
          </w:tcPr>
          <w:p w14:paraId="7588DAA2" w14:textId="77777777" w:rsidR="004E0FC7" w:rsidRDefault="004E0FC7">
            <w:pPr>
              <w:pStyle w:val="adh"/>
              <w:spacing w:before="0" w:beforeAutospacing="0" w:after="0" w:afterAutospacing="0"/>
              <w:ind w:right="219"/>
              <w:jc w:val="right"/>
              <w:rPr>
                <w:rFonts w:ascii="Calibri" w:hAnsi="Calibri" w:cs="Calibri"/>
                <w:color w:val="000000"/>
                <w:sz w:val="22"/>
                <w:szCs w:val="22"/>
              </w:rPr>
            </w:pPr>
            <w:r>
              <w:rPr>
                <w:rStyle w:val="zk"/>
                <w:rFonts w:ascii="Calibri" w:hAnsi="Calibri" w:cs="Calibri"/>
                <w:color w:val="000000"/>
                <w:sz w:val="18"/>
                <w:szCs w:val="18"/>
              </w:rPr>
              <w:t> </w:t>
            </w:r>
          </w:p>
          <w:p w14:paraId="1E386906" w14:textId="77777777" w:rsidR="004E0FC7" w:rsidRDefault="004E0FC7">
            <w:pPr>
              <w:pStyle w:val="adh"/>
              <w:spacing w:before="0" w:beforeAutospacing="0" w:after="0" w:afterAutospacing="0"/>
              <w:ind w:right="219"/>
              <w:jc w:val="right"/>
              <w:rPr>
                <w:rFonts w:ascii="Calibri" w:hAnsi="Calibri" w:cs="Calibri"/>
                <w:color w:val="000000"/>
                <w:sz w:val="22"/>
                <w:szCs w:val="22"/>
              </w:rPr>
            </w:pPr>
            <w:r>
              <w:rPr>
                <w:rStyle w:val="zk"/>
                <w:rFonts w:ascii="Calibri" w:hAnsi="Calibri" w:cs="Calibri"/>
                <w:color w:val="000000"/>
                <w:sz w:val="18"/>
                <w:szCs w:val="18"/>
              </w:rPr>
              <w:t>(122)</w:t>
            </w:r>
          </w:p>
        </w:tc>
        <w:tc>
          <w:tcPr>
            <w:tcW w:w="807" w:type="dxa"/>
            <w:tcBorders>
              <w:top w:val="nil"/>
              <w:left w:val="nil"/>
              <w:bottom w:val="single" w:sz="8" w:space="0" w:color="231F20"/>
              <w:right w:val="nil"/>
            </w:tcBorders>
            <w:hideMark/>
          </w:tcPr>
          <w:p w14:paraId="7521BB81" w14:textId="77777777" w:rsidR="004E0FC7" w:rsidRDefault="004E0FC7">
            <w:pPr>
              <w:pStyle w:val="adh"/>
              <w:spacing w:before="0" w:beforeAutospacing="0" w:after="0" w:afterAutospacing="0"/>
              <w:ind w:right="219"/>
              <w:jc w:val="right"/>
              <w:rPr>
                <w:rFonts w:ascii="Calibri" w:hAnsi="Calibri" w:cs="Calibri"/>
                <w:color w:val="000000"/>
                <w:sz w:val="22"/>
                <w:szCs w:val="22"/>
              </w:rPr>
            </w:pPr>
            <w:r>
              <w:rPr>
                <w:rStyle w:val="zk"/>
                <w:rFonts w:ascii="Calibri" w:hAnsi="Calibri" w:cs="Calibri"/>
                <w:color w:val="000000"/>
                <w:sz w:val="18"/>
                <w:szCs w:val="18"/>
              </w:rPr>
              <w:t> </w:t>
            </w:r>
          </w:p>
          <w:p w14:paraId="2A234A23" w14:textId="77777777" w:rsidR="004E0FC7" w:rsidRDefault="004E0FC7">
            <w:pPr>
              <w:pStyle w:val="adh"/>
              <w:spacing w:before="0" w:beforeAutospacing="0" w:after="0" w:afterAutospacing="0"/>
              <w:ind w:right="219"/>
              <w:jc w:val="right"/>
              <w:rPr>
                <w:rFonts w:ascii="Calibri" w:hAnsi="Calibri" w:cs="Calibri"/>
                <w:color w:val="000000"/>
                <w:sz w:val="22"/>
                <w:szCs w:val="22"/>
              </w:rPr>
            </w:pPr>
            <w:r>
              <w:rPr>
                <w:rStyle w:val="zk"/>
                <w:rFonts w:ascii="Calibri" w:hAnsi="Calibri" w:cs="Calibri"/>
                <w:color w:val="000000"/>
                <w:sz w:val="18"/>
                <w:szCs w:val="18"/>
              </w:rPr>
              <w:t>(115)</w:t>
            </w:r>
          </w:p>
        </w:tc>
      </w:tr>
      <w:tr w:rsidR="004E0FC7" w14:paraId="12224277" w14:textId="77777777" w:rsidTr="004E0FC7">
        <w:trPr>
          <w:trHeight w:val="230"/>
        </w:trPr>
        <w:tc>
          <w:tcPr>
            <w:tcW w:w="2306" w:type="dxa"/>
            <w:tcBorders>
              <w:top w:val="nil"/>
              <w:left w:val="nil"/>
              <w:bottom w:val="single" w:sz="8" w:space="0" w:color="231F20"/>
              <w:right w:val="nil"/>
            </w:tcBorders>
            <w:hideMark/>
          </w:tcPr>
          <w:p w14:paraId="76BC0C5D" w14:textId="77777777" w:rsidR="004E0FC7" w:rsidRDefault="004E0FC7">
            <w:pPr>
              <w:pStyle w:val="adb"/>
              <w:spacing w:before="0" w:beforeAutospacing="0" w:after="0" w:afterAutospacing="0"/>
              <w:ind w:left="35"/>
              <w:rPr>
                <w:rFonts w:ascii="Calibri" w:hAnsi="Calibri" w:cs="Calibri"/>
                <w:b/>
                <w:bCs/>
                <w:color w:val="000000"/>
                <w:sz w:val="22"/>
                <w:szCs w:val="22"/>
              </w:rPr>
            </w:pPr>
            <w:r>
              <w:rPr>
                <w:rStyle w:val="zk"/>
                <w:rFonts w:ascii="Calibri" w:hAnsi="Calibri" w:cs="Calibri"/>
                <w:b/>
                <w:bCs/>
                <w:color w:val="000000"/>
                <w:sz w:val="18"/>
                <w:szCs w:val="18"/>
              </w:rPr>
              <w:t>At 31 March 2020</w:t>
            </w:r>
          </w:p>
        </w:tc>
        <w:tc>
          <w:tcPr>
            <w:tcW w:w="997" w:type="dxa"/>
            <w:tcBorders>
              <w:top w:val="nil"/>
              <w:left w:val="nil"/>
              <w:bottom w:val="single" w:sz="8" w:space="0" w:color="231F20"/>
              <w:right w:val="nil"/>
            </w:tcBorders>
            <w:hideMark/>
          </w:tcPr>
          <w:p w14:paraId="2733385C"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1,602</w:t>
            </w:r>
          </w:p>
        </w:tc>
        <w:tc>
          <w:tcPr>
            <w:tcW w:w="1081" w:type="dxa"/>
            <w:tcBorders>
              <w:top w:val="nil"/>
              <w:left w:val="nil"/>
              <w:bottom w:val="single" w:sz="8" w:space="0" w:color="231F20"/>
              <w:right w:val="nil"/>
            </w:tcBorders>
            <w:hideMark/>
          </w:tcPr>
          <w:p w14:paraId="7305DC8A"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2,580</w:t>
            </w:r>
          </w:p>
        </w:tc>
        <w:tc>
          <w:tcPr>
            <w:tcW w:w="966" w:type="dxa"/>
            <w:tcBorders>
              <w:top w:val="nil"/>
              <w:left w:val="nil"/>
              <w:bottom w:val="single" w:sz="8" w:space="0" w:color="231F20"/>
              <w:right w:val="nil"/>
            </w:tcBorders>
            <w:hideMark/>
          </w:tcPr>
          <w:p w14:paraId="42EA8009"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90</w:t>
            </w:r>
          </w:p>
        </w:tc>
        <w:tc>
          <w:tcPr>
            <w:tcW w:w="1084" w:type="dxa"/>
            <w:tcBorders>
              <w:top w:val="nil"/>
              <w:left w:val="nil"/>
              <w:bottom w:val="single" w:sz="8" w:space="0" w:color="231F20"/>
              <w:right w:val="nil"/>
            </w:tcBorders>
            <w:hideMark/>
          </w:tcPr>
          <w:p w14:paraId="393EB44F"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(61)</w:t>
            </w:r>
          </w:p>
        </w:tc>
        <w:tc>
          <w:tcPr>
            <w:tcW w:w="1044" w:type="dxa"/>
            <w:tcBorders>
              <w:top w:val="nil"/>
              <w:left w:val="nil"/>
              <w:bottom w:val="single" w:sz="8" w:space="0" w:color="231F20"/>
              <w:right w:val="nil"/>
            </w:tcBorders>
            <w:hideMark/>
          </w:tcPr>
          <w:p w14:paraId="359808C7" w14:textId="77777777" w:rsidR="004E0FC7" w:rsidRDefault="004E0FC7">
            <w:pPr>
              <w:pStyle w:val="adh"/>
              <w:spacing w:before="0" w:beforeAutospacing="0" w:after="0" w:afterAutospacing="0"/>
              <w:ind w:right="219"/>
              <w:jc w:val="right"/>
              <w:rPr>
                <w:rFonts w:ascii="Calibri" w:hAnsi="Calibri" w:cs="Calibri"/>
                <w:color w:val="000000"/>
                <w:sz w:val="22"/>
                <w:szCs w:val="22"/>
              </w:rPr>
            </w:pPr>
            <w:r>
              <w:rPr>
                <w:rStyle w:val="zk"/>
                <w:rFonts w:ascii="Calibri" w:hAnsi="Calibri" w:cs="Calibri"/>
                <w:color w:val="000000"/>
                <w:sz w:val="18"/>
                <w:szCs w:val="18"/>
              </w:rPr>
              <w:t>12</w:t>
            </w:r>
          </w:p>
        </w:tc>
        <w:tc>
          <w:tcPr>
            <w:tcW w:w="1131" w:type="dxa"/>
            <w:tcBorders>
              <w:top w:val="nil"/>
              <w:left w:val="nil"/>
              <w:bottom w:val="single" w:sz="8" w:space="0" w:color="231F20"/>
              <w:right w:val="nil"/>
            </w:tcBorders>
            <w:hideMark/>
          </w:tcPr>
          <w:p w14:paraId="2495781C" w14:textId="77777777" w:rsidR="004E0FC7" w:rsidRDefault="004E0FC7">
            <w:pPr>
              <w:pStyle w:val="adh"/>
              <w:spacing w:before="0" w:beforeAutospacing="0" w:after="0" w:afterAutospacing="0"/>
              <w:ind w:right="219"/>
              <w:jc w:val="right"/>
              <w:rPr>
                <w:rFonts w:ascii="Calibri" w:hAnsi="Calibri" w:cs="Calibri"/>
                <w:color w:val="000000"/>
                <w:sz w:val="22"/>
                <w:szCs w:val="22"/>
              </w:rPr>
            </w:pPr>
            <w:r>
              <w:rPr>
                <w:rStyle w:val="zk"/>
                <w:rFonts w:ascii="Calibri" w:hAnsi="Calibri" w:cs="Calibri"/>
                <w:color w:val="000000"/>
                <w:sz w:val="18"/>
                <w:szCs w:val="18"/>
              </w:rPr>
              <w:t>(4,136)</w:t>
            </w:r>
          </w:p>
        </w:tc>
        <w:tc>
          <w:tcPr>
            <w:tcW w:w="807" w:type="dxa"/>
            <w:tcBorders>
              <w:top w:val="nil"/>
              <w:left w:val="nil"/>
              <w:bottom w:val="single" w:sz="8" w:space="0" w:color="231F20"/>
              <w:right w:val="nil"/>
            </w:tcBorders>
            <w:hideMark/>
          </w:tcPr>
          <w:p w14:paraId="152D9E65" w14:textId="77777777" w:rsidR="004E0FC7" w:rsidRDefault="004E0FC7">
            <w:pPr>
              <w:pStyle w:val="adh"/>
              <w:spacing w:before="0" w:beforeAutospacing="0" w:after="0" w:afterAutospacing="0"/>
              <w:ind w:right="219"/>
              <w:jc w:val="right"/>
              <w:rPr>
                <w:rFonts w:ascii="Calibri" w:hAnsi="Calibri" w:cs="Calibri"/>
                <w:color w:val="000000"/>
                <w:sz w:val="22"/>
                <w:szCs w:val="22"/>
              </w:rPr>
            </w:pPr>
            <w:r>
              <w:rPr>
                <w:rStyle w:val="zk"/>
                <w:rFonts w:ascii="Calibri" w:hAnsi="Calibri" w:cs="Calibri"/>
                <w:color w:val="000000"/>
                <w:sz w:val="18"/>
                <w:szCs w:val="18"/>
              </w:rPr>
              <w:t>87   </w:t>
            </w:r>
          </w:p>
        </w:tc>
      </w:tr>
    </w:tbl>
    <w:p w14:paraId="475C846E" w14:textId="77777777" w:rsidR="004E0FC7" w:rsidRDefault="004E0FC7" w:rsidP="004E0FC7">
      <w:pPr>
        <w:pStyle w:val="aca"/>
        <w:spacing w:before="0" w:beforeAutospacing="0" w:after="0" w:afterAutospacing="0"/>
        <w:jc w:val="both"/>
        <w:rPr>
          <w:b/>
          <w:bCs/>
          <w:color w:val="000000"/>
          <w:sz w:val="27"/>
          <w:szCs w:val="27"/>
        </w:rPr>
      </w:pPr>
      <w:r>
        <w:rPr>
          <w:rStyle w:val="abn"/>
          <w:rFonts w:ascii="Calibri" w:hAnsi="Calibri" w:cs="Calibri"/>
          <w:b/>
          <w:bCs/>
          <w:color w:val="000000"/>
          <w:sz w:val="22"/>
          <w:szCs w:val="22"/>
        </w:rPr>
        <w:t> </w:t>
      </w:r>
    </w:p>
    <w:p w14:paraId="43514874" w14:textId="77777777" w:rsidR="004E0FC7" w:rsidRDefault="004E0FC7" w:rsidP="004E0FC7">
      <w:pPr>
        <w:pStyle w:val="adq"/>
        <w:spacing w:before="0" w:beforeAutospacing="0" w:after="0" w:afterAutospacing="0"/>
        <w:ind w:left="35" w:right="-2770"/>
        <w:rPr>
          <w:rFonts w:ascii="Calibri" w:hAnsi="Calibri" w:cs="Calibri"/>
          <w:color w:val="000000"/>
          <w:sz w:val="22"/>
          <w:szCs w:val="22"/>
        </w:rPr>
      </w:pPr>
      <w:r>
        <w:rPr>
          <w:rStyle w:val="zu"/>
          <w:rFonts w:ascii="Calibri" w:hAnsi="Calibri" w:cs="Calibri"/>
          <w:color w:val="000000"/>
          <w:spacing w:val="-4"/>
          <w:sz w:val="22"/>
          <w:szCs w:val="22"/>
        </w:rPr>
        <w:t> </w:t>
      </w:r>
    </w:p>
    <w:p w14:paraId="2055517A" w14:textId="77777777" w:rsidR="004E0FC7" w:rsidRDefault="004E0FC7" w:rsidP="004E0FC7">
      <w:pPr>
        <w:pStyle w:val="Heading1"/>
        <w:spacing w:before="0"/>
        <w:ind w:left="851" w:right="946" w:hanging="709"/>
        <w:rPr>
          <w:rFonts w:ascii="Calibri Light" w:hAnsi="Calibri Light" w:cs="Calibri Light"/>
          <w:color w:val="2F5496"/>
        </w:rPr>
      </w:pPr>
      <w:r>
        <w:rPr>
          <w:rStyle w:val="zq"/>
          <w:rFonts w:ascii="Calibri" w:hAnsi="Calibri" w:cs="Calibri"/>
          <w:spacing w:val="-4"/>
          <w:sz w:val="22"/>
          <w:szCs w:val="22"/>
        </w:rPr>
        <w:t>CONSOLIDATED STATEMENT OF CASH FLOWS</w:t>
      </w:r>
    </w:p>
    <w:p w14:paraId="042365CE" w14:textId="77777777" w:rsidR="004E0FC7" w:rsidRDefault="004E0FC7" w:rsidP="004E0FC7">
      <w:pPr>
        <w:pStyle w:val="Heading1"/>
        <w:spacing w:before="0"/>
        <w:ind w:left="851" w:right="946" w:hanging="709"/>
        <w:rPr>
          <w:rFonts w:ascii="Calibri Light" w:hAnsi="Calibri Light" w:cs="Calibri Light"/>
          <w:color w:val="2F5496"/>
        </w:rPr>
      </w:pPr>
      <w:r>
        <w:rPr>
          <w:rStyle w:val="abg"/>
          <w:rFonts w:ascii="Calibri" w:hAnsi="Calibri" w:cs="Calibri"/>
          <w:b/>
          <w:bCs/>
          <w:sz w:val="22"/>
          <w:szCs w:val="22"/>
        </w:rPr>
        <w:t>FOR THE YEAR ENDED 31 MARCH 2020</w:t>
      </w:r>
    </w:p>
    <w:p w14:paraId="5D0530F4" w14:textId="77777777" w:rsidR="004E0FC7" w:rsidRDefault="004E0FC7" w:rsidP="004E0FC7">
      <w:pPr>
        <w:pStyle w:val="abz"/>
        <w:spacing w:before="0" w:beforeAutospacing="0" w:after="0" w:afterAutospacing="0"/>
        <w:jc w:val="both"/>
        <w:rPr>
          <w:color w:val="000000"/>
          <w:sz w:val="27"/>
          <w:szCs w:val="27"/>
        </w:rPr>
      </w:pPr>
      <w:r>
        <w:rPr>
          <w:rStyle w:val="abn"/>
          <w:rFonts w:ascii="Calibri" w:hAnsi="Calibri" w:cs="Calibri"/>
          <w:color w:val="000000"/>
          <w:sz w:val="22"/>
          <w:szCs w:val="22"/>
        </w:rPr>
        <w:t> </w:t>
      </w:r>
    </w:p>
    <w:tbl>
      <w:tblPr>
        <w:tblW w:w="0" w:type="auto"/>
        <w:tblCellMar>
          <w:left w:w="0" w:type="dxa"/>
          <w:right w:w="0" w:type="dxa"/>
        </w:tblCellMar>
        <w:tblLook w:val="04A0" w:firstRow="1" w:lastRow="0" w:firstColumn="1" w:lastColumn="0" w:noHBand="0" w:noVBand="1"/>
      </w:tblPr>
      <w:tblGrid>
        <w:gridCol w:w="2226"/>
        <w:gridCol w:w="1117"/>
        <w:gridCol w:w="344"/>
        <w:gridCol w:w="954"/>
        <w:gridCol w:w="993"/>
        <w:gridCol w:w="672"/>
        <w:gridCol w:w="944"/>
        <w:gridCol w:w="1087"/>
        <w:gridCol w:w="689"/>
      </w:tblGrid>
      <w:tr w:rsidR="004E0FC7" w14:paraId="71C89F3B" w14:textId="77777777" w:rsidTr="004E0FC7">
        <w:trPr>
          <w:trHeight w:val="954"/>
        </w:trPr>
        <w:tc>
          <w:tcPr>
            <w:tcW w:w="2226" w:type="dxa"/>
            <w:hideMark/>
          </w:tcPr>
          <w:p w14:paraId="2B33E56C" w14:textId="77777777" w:rsidR="004E0FC7" w:rsidRDefault="004E0FC7">
            <w:pPr>
              <w:pStyle w:val="adb"/>
              <w:spacing w:before="0" w:beforeAutospacing="0" w:after="0" w:afterAutospacing="0"/>
              <w:ind w:left="35"/>
              <w:rPr>
                <w:rFonts w:ascii="Calibri" w:hAnsi="Calibri" w:cs="Calibri"/>
                <w:b/>
                <w:bCs/>
                <w:color w:val="000000"/>
                <w:sz w:val="22"/>
                <w:szCs w:val="22"/>
              </w:rPr>
            </w:pPr>
            <w:r>
              <w:rPr>
                <w:rFonts w:ascii="Calibri" w:hAnsi="Calibri" w:cs="Calibri"/>
                <w:b/>
                <w:bCs/>
                <w:color w:val="000000"/>
                <w:sz w:val="22"/>
                <w:szCs w:val="22"/>
              </w:rPr>
              <w:t> </w:t>
            </w:r>
          </w:p>
        </w:tc>
        <w:tc>
          <w:tcPr>
            <w:tcW w:w="1461" w:type="dxa"/>
            <w:gridSpan w:val="2"/>
            <w:hideMark/>
          </w:tcPr>
          <w:p w14:paraId="00F51F7A" w14:textId="77777777" w:rsidR="004E0FC7" w:rsidRDefault="004E0FC7">
            <w:pPr>
              <w:pStyle w:val="acg"/>
              <w:spacing w:before="0" w:beforeAutospacing="0" w:after="0" w:afterAutospacing="0"/>
              <w:rPr>
                <w:rFonts w:ascii="Calibri" w:hAnsi="Calibri" w:cs="Calibri"/>
                <w:color w:val="000000"/>
                <w:sz w:val="22"/>
                <w:szCs w:val="22"/>
              </w:rPr>
            </w:pPr>
            <w:r>
              <w:rPr>
                <w:rStyle w:val="zk"/>
                <w:rFonts w:ascii="Calibri" w:hAnsi="Calibri" w:cs="Calibri"/>
                <w:color w:val="000000"/>
                <w:sz w:val="18"/>
                <w:szCs w:val="18"/>
              </w:rPr>
              <w:t> </w:t>
            </w:r>
          </w:p>
          <w:p w14:paraId="56C54A7C" w14:textId="77777777" w:rsidR="004E0FC7" w:rsidRDefault="004E0FC7">
            <w:pPr>
              <w:pStyle w:val="acg"/>
              <w:spacing w:before="0" w:beforeAutospacing="0" w:after="0" w:afterAutospacing="0"/>
              <w:rPr>
                <w:rFonts w:ascii="Calibri" w:hAnsi="Calibri" w:cs="Calibri"/>
                <w:color w:val="000000"/>
                <w:sz w:val="22"/>
                <w:szCs w:val="22"/>
              </w:rPr>
            </w:pPr>
            <w:r>
              <w:rPr>
                <w:rStyle w:val="zk"/>
                <w:rFonts w:ascii="Calibri" w:hAnsi="Calibri" w:cs="Calibri"/>
                <w:color w:val="000000"/>
                <w:sz w:val="18"/>
                <w:szCs w:val="18"/>
              </w:rPr>
              <w:t> </w:t>
            </w:r>
          </w:p>
          <w:p w14:paraId="69C7559B" w14:textId="77777777" w:rsidR="004E0FC7" w:rsidRDefault="004E0FC7">
            <w:pPr>
              <w:pStyle w:val="acg"/>
              <w:spacing w:before="0" w:beforeAutospacing="0" w:after="0" w:afterAutospacing="0"/>
              <w:rPr>
                <w:rFonts w:ascii="Calibri" w:hAnsi="Calibri" w:cs="Calibri"/>
                <w:color w:val="000000"/>
                <w:sz w:val="22"/>
                <w:szCs w:val="22"/>
              </w:rPr>
            </w:pPr>
            <w:r>
              <w:rPr>
                <w:rStyle w:val="zk"/>
                <w:rFonts w:ascii="Calibri" w:hAnsi="Calibri" w:cs="Calibri"/>
                <w:color w:val="000000"/>
                <w:sz w:val="18"/>
                <w:szCs w:val="18"/>
              </w:rPr>
              <w:t> </w:t>
            </w:r>
          </w:p>
          <w:p w14:paraId="1F2C0975" w14:textId="77777777" w:rsidR="004E0FC7" w:rsidRDefault="004E0FC7">
            <w:pPr>
              <w:pStyle w:val="adr"/>
              <w:spacing w:before="0" w:beforeAutospacing="0" w:after="0" w:afterAutospacing="0"/>
              <w:ind w:right="139"/>
              <w:jc w:val="right"/>
              <w:rPr>
                <w:rFonts w:ascii="Calibri" w:hAnsi="Calibri" w:cs="Calibri"/>
                <w:color w:val="000000"/>
                <w:sz w:val="22"/>
                <w:szCs w:val="22"/>
              </w:rPr>
            </w:pPr>
            <w:r>
              <w:rPr>
                <w:rStyle w:val="zk"/>
                <w:rFonts w:ascii="Calibri" w:hAnsi="Calibri" w:cs="Calibri"/>
                <w:color w:val="000000"/>
                <w:sz w:val="18"/>
                <w:szCs w:val="18"/>
              </w:rPr>
              <w:t> </w:t>
            </w:r>
          </w:p>
        </w:tc>
        <w:tc>
          <w:tcPr>
            <w:tcW w:w="954" w:type="dxa"/>
            <w:hideMark/>
          </w:tcPr>
          <w:p w14:paraId="7773816D" w14:textId="77777777" w:rsidR="004E0FC7" w:rsidRDefault="004E0FC7">
            <w:pPr>
              <w:pStyle w:val="ads"/>
              <w:spacing w:before="0" w:beforeAutospacing="0" w:after="0" w:afterAutospacing="0"/>
              <w:ind w:right="61"/>
              <w:jc w:val="right"/>
              <w:rPr>
                <w:rFonts w:ascii="Calibri" w:hAnsi="Calibri" w:cs="Calibri"/>
                <w:b/>
                <w:bCs/>
                <w:color w:val="000000"/>
                <w:sz w:val="22"/>
                <w:szCs w:val="22"/>
              </w:rPr>
            </w:pPr>
            <w:r>
              <w:rPr>
                <w:rStyle w:val="zk"/>
                <w:rFonts w:ascii="Calibri" w:hAnsi="Calibri" w:cs="Calibri"/>
                <w:b/>
                <w:bCs/>
                <w:color w:val="000000"/>
                <w:sz w:val="18"/>
                <w:szCs w:val="18"/>
              </w:rPr>
              <w:t>Continuing</w:t>
            </w:r>
          </w:p>
          <w:p w14:paraId="25392E15" w14:textId="77777777" w:rsidR="004E0FC7" w:rsidRDefault="004E0FC7">
            <w:pPr>
              <w:pStyle w:val="ads"/>
              <w:spacing w:before="0" w:beforeAutospacing="0" w:after="0" w:afterAutospacing="0"/>
              <w:ind w:right="61"/>
              <w:jc w:val="right"/>
              <w:rPr>
                <w:rFonts w:ascii="Calibri" w:hAnsi="Calibri" w:cs="Calibri"/>
                <w:b/>
                <w:bCs/>
                <w:color w:val="000000"/>
                <w:sz w:val="22"/>
                <w:szCs w:val="22"/>
              </w:rPr>
            </w:pPr>
            <w:r>
              <w:rPr>
                <w:rStyle w:val="zk"/>
                <w:rFonts w:ascii="Calibri" w:hAnsi="Calibri" w:cs="Calibri"/>
                <w:b/>
                <w:bCs/>
                <w:color w:val="000000"/>
                <w:sz w:val="18"/>
                <w:szCs w:val="18"/>
              </w:rPr>
              <w:t>Operations</w:t>
            </w:r>
          </w:p>
          <w:p w14:paraId="1DA99C4B" w14:textId="77777777" w:rsidR="004E0FC7" w:rsidRDefault="004E0FC7">
            <w:pPr>
              <w:pStyle w:val="ads"/>
              <w:spacing w:before="0" w:beforeAutospacing="0" w:after="0" w:afterAutospacing="0"/>
              <w:ind w:right="61"/>
              <w:jc w:val="right"/>
              <w:rPr>
                <w:rFonts w:ascii="Calibri" w:hAnsi="Calibri" w:cs="Calibri"/>
                <w:b/>
                <w:bCs/>
                <w:color w:val="000000"/>
                <w:sz w:val="22"/>
                <w:szCs w:val="22"/>
              </w:rPr>
            </w:pPr>
            <w:r>
              <w:rPr>
                <w:rStyle w:val="zk"/>
                <w:rFonts w:ascii="Calibri" w:hAnsi="Calibri" w:cs="Calibri"/>
                <w:b/>
                <w:bCs/>
                <w:color w:val="000000"/>
                <w:sz w:val="18"/>
                <w:szCs w:val="18"/>
              </w:rPr>
              <w:t>2020</w:t>
            </w:r>
          </w:p>
          <w:p w14:paraId="0EDDB9B9" w14:textId="77777777" w:rsidR="004E0FC7" w:rsidRDefault="004E0FC7">
            <w:pPr>
              <w:pStyle w:val="ads"/>
              <w:spacing w:before="0" w:beforeAutospacing="0" w:after="0" w:afterAutospacing="0"/>
              <w:ind w:right="61"/>
              <w:jc w:val="right"/>
              <w:rPr>
                <w:rFonts w:ascii="Calibri" w:hAnsi="Calibri" w:cs="Calibri"/>
                <w:b/>
                <w:bCs/>
                <w:color w:val="000000"/>
                <w:sz w:val="22"/>
                <w:szCs w:val="22"/>
              </w:rPr>
            </w:pPr>
            <w:r>
              <w:rPr>
                <w:rStyle w:val="zk"/>
                <w:rFonts w:ascii="Calibri" w:hAnsi="Calibri" w:cs="Calibri"/>
                <w:b/>
                <w:bCs/>
                <w:color w:val="000000"/>
                <w:sz w:val="18"/>
                <w:szCs w:val="18"/>
              </w:rPr>
              <w:t>£'000</w:t>
            </w:r>
          </w:p>
          <w:p w14:paraId="6B2AA4D4" w14:textId="77777777" w:rsidR="004E0FC7" w:rsidRDefault="004E0FC7">
            <w:pPr>
              <w:pStyle w:val="ads"/>
              <w:spacing w:before="0" w:beforeAutospacing="0" w:after="0" w:afterAutospacing="0"/>
              <w:ind w:right="61"/>
              <w:jc w:val="right"/>
              <w:rPr>
                <w:rFonts w:ascii="Calibri" w:hAnsi="Calibri" w:cs="Calibri"/>
                <w:b/>
                <w:bCs/>
                <w:color w:val="000000"/>
                <w:sz w:val="22"/>
                <w:szCs w:val="22"/>
              </w:rPr>
            </w:pPr>
            <w:r>
              <w:rPr>
                <w:rStyle w:val="zk"/>
                <w:rFonts w:ascii="Calibri" w:hAnsi="Calibri" w:cs="Calibri"/>
                <w:b/>
                <w:bCs/>
                <w:color w:val="000000"/>
                <w:sz w:val="18"/>
                <w:szCs w:val="18"/>
              </w:rPr>
              <w:t> </w:t>
            </w:r>
          </w:p>
        </w:tc>
        <w:tc>
          <w:tcPr>
            <w:tcW w:w="993" w:type="dxa"/>
            <w:hideMark/>
          </w:tcPr>
          <w:p w14:paraId="5E0242D0" w14:textId="77777777" w:rsidR="004E0FC7" w:rsidRDefault="004E0FC7">
            <w:pPr>
              <w:pStyle w:val="add"/>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Discontinued Operations</w:t>
            </w:r>
          </w:p>
          <w:p w14:paraId="17CA11B0" w14:textId="77777777" w:rsidR="004E0FC7" w:rsidRDefault="004E0FC7">
            <w:pPr>
              <w:pStyle w:val="add"/>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2020</w:t>
            </w:r>
          </w:p>
          <w:p w14:paraId="3E154489" w14:textId="77777777" w:rsidR="004E0FC7" w:rsidRDefault="004E0FC7">
            <w:pPr>
              <w:pStyle w:val="add"/>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£'000</w:t>
            </w:r>
          </w:p>
        </w:tc>
        <w:tc>
          <w:tcPr>
            <w:tcW w:w="672" w:type="dxa"/>
            <w:hideMark/>
          </w:tcPr>
          <w:p w14:paraId="50F30D11" w14:textId="77777777" w:rsidR="004E0FC7" w:rsidRDefault="004E0FC7">
            <w:pPr>
              <w:pStyle w:val="adt"/>
              <w:spacing w:before="0" w:beforeAutospacing="0" w:after="0" w:afterAutospacing="0"/>
              <w:ind w:right="9"/>
              <w:jc w:val="right"/>
              <w:rPr>
                <w:rFonts w:ascii="Calibri" w:hAnsi="Calibri" w:cs="Calibri"/>
                <w:b/>
                <w:bCs/>
                <w:color w:val="000000"/>
                <w:sz w:val="22"/>
                <w:szCs w:val="22"/>
              </w:rPr>
            </w:pPr>
            <w:r>
              <w:rPr>
                <w:rStyle w:val="zk"/>
                <w:rFonts w:ascii="Calibri" w:hAnsi="Calibri" w:cs="Calibri"/>
                <w:b/>
                <w:bCs/>
                <w:color w:val="000000"/>
                <w:sz w:val="18"/>
                <w:szCs w:val="18"/>
              </w:rPr>
              <w:t>Total</w:t>
            </w:r>
          </w:p>
          <w:p w14:paraId="17492217" w14:textId="77777777" w:rsidR="004E0FC7" w:rsidRDefault="004E0FC7">
            <w:pPr>
              <w:pStyle w:val="adt"/>
              <w:spacing w:before="0" w:beforeAutospacing="0" w:after="0" w:afterAutospacing="0"/>
              <w:ind w:right="9"/>
              <w:jc w:val="right"/>
              <w:rPr>
                <w:rFonts w:ascii="Calibri" w:hAnsi="Calibri" w:cs="Calibri"/>
                <w:b/>
                <w:bCs/>
                <w:color w:val="000000"/>
                <w:sz w:val="22"/>
                <w:szCs w:val="22"/>
              </w:rPr>
            </w:pPr>
            <w:r>
              <w:rPr>
                <w:rStyle w:val="zk"/>
                <w:rFonts w:ascii="Calibri" w:hAnsi="Calibri" w:cs="Calibri"/>
                <w:b/>
                <w:bCs/>
                <w:color w:val="000000"/>
                <w:sz w:val="18"/>
                <w:szCs w:val="18"/>
              </w:rPr>
              <w:t> </w:t>
            </w:r>
          </w:p>
          <w:p w14:paraId="6BAD88D2" w14:textId="77777777" w:rsidR="004E0FC7" w:rsidRDefault="004E0FC7">
            <w:pPr>
              <w:pStyle w:val="adt"/>
              <w:spacing w:before="0" w:beforeAutospacing="0" w:after="0" w:afterAutospacing="0"/>
              <w:ind w:right="9"/>
              <w:jc w:val="right"/>
              <w:rPr>
                <w:rFonts w:ascii="Calibri" w:hAnsi="Calibri" w:cs="Calibri"/>
                <w:b/>
                <w:bCs/>
                <w:color w:val="000000"/>
                <w:sz w:val="22"/>
                <w:szCs w:val="22"/>
              </w:rPr>
            </w:pPr>
            <w:r>
              <w:rPr>
                <w:rStyle w:val="zk"/>
                <w:rFonts w:ascii="Calibri" w:hAnsi="Calibri" w:cs="Calibri"/>
                <w:b/>
                <w:bCs/>
                <w:color w:val="000000"/>
                <w:sz w:val="18"/>
                <w:szCs w:val="18"/>
              </w:rPr>
              <w:t>2020</w:t>
            </w:r>
          </w:p>
          <w:p w14:paraId="7B66D087" w14:textId="77777777" w:rsidR="004E0FC7" w:rsidRDefault="004E0FC7">
            <w:pPr>
              <w:pStyle w:val="adt"/>
              <w:spacing w:before="0" w:beforeAutospacing="0" w:after="0" w:afterAutospacing="0"/>
              <w:ind w:right="9"/>
              <w:jc w:val="right"/>
              <w:rPr>
                <w:rFonts w:ascii="Calibri" w:hAnsi="Calibri" w:cs="Calibri"/>
                <w:b/>
                <w:bCs/>
                <w:color w:val="000000"/>
                <w:sz w:val="22"/>
                <w:szCs w:val="22"/>
              </w:rPr>
            </w:pPr>
            <w:r>
              <w:rPr>
                <w:rStyle w:val="zk"/>
                <w:rFonts w:ascii="Calibri" w:hAnsi="Calibri" w:cs="Calibri"/>
                <w:b/>
                <w:bCs/>
                <w:color w:val="000000"/>
                <w:sz w:val="18"/>
                <w:szCs w:val="18"/>
              </w:rPr>
              <w:t>£'000</w:t>
            </w:r>
          </w:p>
        </w:tc>
        <w:tc>
          <w:tcPr>
            <w:tcW w:w="944" w:type="dxa"/>
            <w:hideMark/>
          </w:tcPr>
          <w:p w14:paraId="325ACF25"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Continuing Operations</w:t>
            </w:r>
          </w:p>
          <w:p w14:paraId="60C97AE8"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2019</w:t>
            </w:r>
          </w:p>
          <w:p w14:paraId="2C7D0686"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£'000</w:t>
            </w:r>
          </w:p>
        </w:tc>
        <w:tc>
          <w:tcPr>
            <w:tcW w:w="1087" w:type="dxa"/>
            <w:hideMark/>
          </w:tcPr>
          <w:p w14:paraId="53702044"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Discontinued Operations</w:t>
            </w:r>
          </w:p>
          <w:p w14:paraId="0F92A586"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2019</w:t>
            </w:r>
          </w:p>
          <w:p w14:paraId="07E4D0D6"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£'000</w:t>
            </w:r>
          </w:p>
        </w:tc>
        <w:tc>
          <w:tcPr>
            <w:tcW w:w="689" w:type="dxa"/>
            <w:hideMark/>
          </w:tcPr>
          <w:p w14:paraId="702C5C55"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Total</w:t>
            </w:r>
          </w:p>
          <w:p w14:paraId="70DF2ABA"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 </w:t>
            </w:r>
          </w:p>
          <w:p w14:paraId="3C771988"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2019</w:t>
            </w:r>
          </w:p>
          <w:p w14:paraId="401B48E7"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£'000</w:t>
            </w:r>
          </w:p>
        </w:tc>
      </w:tr>
      <w:tr w:rsidR="004E0FC7" w14:paraId="1373735F" w14:textId="77777777" w:rsidTr="004E0FC7">
        <w:trPr>
          <w:trHeight w:val="256"/>
        </w:trPr>
        <w:tc>
          <w:tcPr>
            <w:tcW w:w="3343" w:type="dxa"/>
            <w:gridSpan w:val="2"/>
            <w:tcBorders>
              <w:top w:val="single" w:sz="8" w:space="0" w:color="231F20"/>
              <w:left w:val="nil"/>
              <w:bottom w:val="nil"/>
              <w:right w:val="nil"/>
            </w:tcBorders>
            <w:hideMark/>
          </w:tcPr>
          <w:p w14:paraId="3891880E" w14:textId="77777777" w:rsidR="004E0FC7" w:rsidRDefault="004E0FC7">
            <w:pPr>
              <w:pStyle w:val="adb"/>
              <w:spacing w:before="0" w:beforeAutospacing="0" w:after="0" w:afterAutospacing="0"/>
              <w:ind w:left="35"/>
              <w:rPr>
                <w:rFonts w:ascii="Calibri" w:hAnsi="Calibri" w:cs="Calibri"/>
                <w:b/>
                <w:bCs/>
                <w:color w:val="000000"/>
                <w:sz w:val="22"/>
                <w:szCs w:val="22"/>
              </w:rPr>
            </w:pPr>
            <w:proofErr w:type="spellStart"/>
            <w:r>
              <w:rPr>
                <w:rStyle w:val="zk"/>
                <w:rFonts w:ascii="Calibri" w:hAnsi="Calibri" w:cs="Calibri"/>
                <w:b/>
                <w:bCs/>
                <w:color w:val="000000"/>
                <w:sz w:val="18"/>
                <w:szCs w:val="18"/>
              </w:rPr>
              <w:t>Operatingactivities</w:t>
            </w:r>
            <w:proofErr w:type="spellEnd"/>
          </w:p>
        </w:tc>
        <w:tc>
          <w:tcPr>
            <w:tcW w:w="344" w:type="dxa"/>
            <w:tcBorders>
              <w:top w:val="single" w:sz="8" w:space="0" w:color="231F20"/>
              <w:left w:val="nil"/>
              <w:bottom w:val="nil"/>
              <w:right w:val="nil"/>
            </w:tcBorders>
            <w:hideMark/>
          </w:tcPr>
          <w:p w14:paraId="421D5109" w14:textId="77777777" w:rsidR="004E0FC7" w:rsidRDefault="004E0FC7">
            <w:pPr>
              <w:pStyle w:val="acg"/>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54" w:type="dxa"/>
            <w:tcBorders>
              <w:top w:val="single" w:sz="8" w:space="0" w:color="231F20"/>
              <w:left w:val="nil"/>
              <w:bottom w:val="nil"/>
              <w:right w:val="nil"/>
            </w:tcBorders>
            <w:hideMark/>
          </w:tcPr>
          <w:p w14:paraId="79BA98D6" w14:textId="77777777" w:rsidR="004E0FC7" w:rsidRDefault="004E0FC7">
            <w:pPr>
              <w:pStyle w:val="acx"/>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993" w:type="dxa"/>
            <w:tcBorders>
              <w:top w:val="single" w:sz="8" w:space="0" w:color="231F20"/>
              <w:left w:val="nil"/>
              <w:bottom w:val="nil"/>
              <w:right w:val="nil"/>
            </w:tcBorders>
            <w:hideMark/>
          </w:tcPr>
          <w:p w14:paraId="06865064" w14:textId="77777777" w:rsidR="004E0FC7" w:rsidRDefault="004E0FC7">
            <w:pPr>
              <w:pStyle w:val="acx"/>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672" w:type="dxa"/>
            <w:tcBorders>
              <w:top w:val="single" w:sz="8" w:space="0" w:color="231F20"/>
              <w:left w:val="nil"/>
              <w:bottom w:val="nil"/>
              <w:right w:val="nil"/>
            </w:tcBorders>
            <w:hideMark/>
          </w:tcPr>
          <w:p w14:paraId="69C6CF89" w14:textId="77777777" w:rsidR="004E0FC7" w:rsidRDefault="004E0FC7">
            <w:pPr>
              <w:pStyle w:val="adv"/>
              <w:spacing w:before="0" w:beforeAutospacing="0" w:after="0" w:afterAutospacing="0"/>
              <w:ind w:right="9"/>
              <w:jc w:val="right"/>
              <w:rPr>
                <w:rFonts w:ascii="Calibri" w:hAnsi="Calibri" w:cs="Calibri"/>
                <w:color w:val="000000"/>
                <w:sz w:val="22"/>
                <w:szCs w:val="22"/>
              </w:rPr>
            </w:pPr>
            <w:r>
              <w:rPr>
                <w:rFonts w:ascii="Calibri" w:hAnsi="Calibri" w:cs="Calibri"/>
                <w:color w:val="000000"/>
                <w:sz w:val="22"/>
                <w:szCs w:val="22"/>
              </w:rPr>
              <w:t> </w:t>
            </w:r>
          </w:p>
        </w:tc>
        <w:tc>
          <w:tcPr>
            <w:tcW w:w="944" w:type="dxa"/>
            <w:tcBorders>
              <w:top w:val="single" w:sz="8" w:space="0" w:color="231F20"/>
              <w:left w:val="nil"/>
              <w:bottom w:val="nil"/>
              <w:right w:val="nil"/>
            </w:tcBorders>
            <w:hideMark/>
          </w:tcPr>
          <w:p w14:paraId="0B14B85A" w14:textId="77777777" w:rsidR="004E0FC7" w:rsidRDefault="004E0FC7">
            <w:pPr>
              <w:pStyle w:val="adw"/>
              <w:spacing w:before="0" w:beforeAutospacing="0" w:after="0" w:afterAutospacing="0"/>
              <w:ind w:right="61"/>
              <w:jc w:val="right"/>
              <w:rPr>
                <w:rFonts w:ascii="Calibri" w:hAnsi="Calibri" w:cs="Calibri"/>
                <w:color w:val="000000"/>
                <w:sz w:val="22"/>
                <w:szCs w:val="22"/>
              </w:rPr>
            </w:pPr>
            <w:r>
              <w:rPr>
                <w:rFonts w:ascii="Calibri" w:hAnsi="Calibri" w:cs="Calibri"/>
                <w:color w:val="000000"/>
                <w:sz w:val="22"/>
                <w:szCs w:val="22"/>
              </w:rPr>
              <w:t> </w:t>
            </w:r>
          </w:p>
        </w:tc>
        <w:tc>
          <w:tcPr>
            <w:tcW w:w="1087" w:type="dxa"/>
            <w:tcBorders>
              <w:top w:val="single" w:sz="8" w:space="0" w:color="231F20"/>
              <w:left w:val="nil"/>
              <w:bottom w:val="nil"/>
              <w:right w:val="nil"/>
            </w:tcBorders>
            <w:hideMark/>
          </w:tcPr>
          <w:p w14:paraId="34F118A8" w14:textId="77777777" w:rsidR="004E0FC7" w:rsidRDefault="004E0FC7">
            <w:pPr>
              <w:pStyle w:val="acx"/>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c>
          <w:tcPr>
            <w:tcW w:w="689" w:type="dxa"/>
            <w:tcBorders>
              <w:top w:val="single" w:sz="8" w:space="0" w:color="231F20"/>
              <w:left w:val="nil"/>
              <w:bottom w:val="nil"/>
              <w:right w:val="nil"/>
            </w:tcBorders>
            <w:hideMark/>
          </w:tcPr>
          <w:p w14:paraId="204BB535" w14:textId="77777777" w:rsidR="004E0FC7" w:rsidRDefault="004E0FC7">
            <w:pPr>
              <w:pStyle w:val="acx"/>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r>
      <w:tr w:rsidR="004E0FC7" w14:paraId="7E6A6781" w14:textId="77777777" w:rsidTr="004E0FC7">
        <w:trPr>
          <w:trHeight w:val="244"/>
        </w:trPr>
        <w:tc>
          <w:tcPr>
            <w:tcW w:w="3343" w:type="dxa"/>
            <w:gridSpan w:val="2"/>
            <w:hideMark/>
          </w:tcPr>
          <w:p w14:paraId="4F1DB111" w14:textId="77777777" w:rsidR="004E0FC7" w:rsidRDefault="004E0FC7">
            <w:pPr>
              <w:pStyle w:val="adc"/>
              <w:spacing w:before="0" w:beforeAutospacing="0" w:after="0" w:afterAutospacing="0"/>
              <w:ind w:left="35"/>
              <w:rPr>
                <w:rFonts w:ascii="Calibri" w:hAnsi="Calibri" w:cs="Calibri"/>
                <w:color w:val="000000"/>
                <w:sz w:val="22"/>
                <w:szCs w:val="22"/>
              </w:rPr>
            </w:pPr>
            <w:r>
              <w:rPr>
                <w:rStyle w:val="zk"/>
                <w:rFonts w:ascii="Calibri" w:hAnsi="Calibri" w:cs="Calibri"/>
                <w:color w:val="000000"/>
                <w:sz w:val="18"/>
                <w:szCs w:val="18"/>
              </w:rPr>
              <w:t>(Loss)/</w:t>
            </w:r>
            <w:proofErr w:type="spellStart"/>
            <w:r>
              <w:rPr>
                <w:rStyle w:val="zk"/>
                <w:rFonts w:ascii="Calibri" w:hAnsi="Calibri" w:cs="Calibri"/>
                <w:color w:val="000000"/>
                <w:sz w:val="18"/>
                <w:szCs w:val="18"/>
              </w:rPr>
              <w:t>profitfortheyearbeforetax</w:t>
            </w:r>
            <w:proofErr w:type="spellEnd"/>
          </w:p>
        </w:tc>
        <w:tc>
          <w:tcPr>
            <w:tcW w:w="344" w:type="dxa"/>
            <w:hideMark/>
          </w:tcPr>
          <w:p w14:paraId="411EC3CD" w14:textId="77777777" w:rsidR="004E0FC7" w:rsidRDefault="004E0FC7">
            <w:pPr>
              <w:pStyle w:val="ads"/>
              <w:spacing w:before="0" w:beforeAutospacing="0" w:after="0" w:afterAutospacing="0"/>
              <w:ind w:right="61"/>
              <w:jc w:val="right"/>
              <w:rPr>
                <w:rFonts w:ascii="Calibri" w:hAnsi="Calibri" w:cs="Calibri"/>
                <w:b/>
                <w:bCs/>
                <w:color w:val="000000"/>
                <w:sz w:val="22"/>
                <w:szCs w:val="22"/>
              </w:rPr>
            </w:pPr>
            <w:r>
              <w:rPr>
                <w:rFonts w:ascii="Calibri" w:hAnsi="Calibri" w:cs="Calibri"/>
                <w:b/>
                <w:bCs/>
                <w:color w:val="000000"/>
                <w:sz w:val="22"/>
                <w:szCs w:val="22"/>
              </w:rPr>
              <w:t> </w:t>
            </w:r>
          </w:p>
        </w:tc>
        <w:tc>
          <w:tcPr>
            <w:tcW w:w="954" w:type="dxa"/>
            <w:hideMark/>
          </w:tcPr>
          <w:p w14:paraId="544A5528" w14:textId="77777777" w:rsidR="004E0FC7" w:rsidRDefault="004E0FC7">
            <w:pPr>
              <w:pStyle w:val="ads"/>
              <w:spacing w:before="0" w:beforeAutospacing="0" w:after="0" w:afterAutospacing="0"/>
              <w:ind w:right="61"/>
              <w:jc w:val="right"/>
              <w:rPr>
                <w:rFonts w:ascii="Calibri" w:hAnsi="Calibri" w:cs="Calibri"/>
                <w:b/>
                <w:bCs/>
                <w:color w:val="000000"/>
                <w:sz w:val="22"/>
                <w:szCs w:val="22"/>
              </w:rPr>
            </w:pPr>
            <w:r>
              <w:rPr>
                <w:rStyle w:val="zk"/>
                <w:rFonts w:ascii="Calibri" w:hAnsi="Calibri" w:cs="Calibri"/>
                <w:b/>
                <w:bCs/>
                <w:color w:val="000000"/>
                <w:sz w:val="18"/>
                <w:szCs w:val="18"/>
              </w:rPr>
              <w:t>(114)</w:t>
            </w:r>
            <w:r>
              <w:rPr>
                <w:rStyle w:val="apple-converted-space"/>
                <w:rFonts w:ascii="Calibri" w:hAnsi="Calibri" w:cs="Calibri"/>
                <w:b/>
                <w:bCs/>
                <w:color w:val="000000"/>
                <w:sz w:val="18"/>
                <w:szCs w:val="18"/>
              </w:rPr>
              <w:t> </w:t>
            </w:r>
          </w:p>
        </w:tc>
        <w:tc>
          <w:tcPr>
            <w:tcW w:w="993" w:type="dxa"/>
            <w:hideMark/>
          </w:tcPr>
          <w:p w14:paraId="42B1B686" w14:textId="77777777" w:rsidR="004E0FC7" w:rsidRDefault="004E0FC7">
            <w:pPr>
              <w:pStyle w:val="add"/>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w:t>
            </w:r>
          </w:p>
        </w:tc>
        <w:tc>
          <w:tcPr>
            <w:tcW w:w="672" w:type="dxa"/>
            <w:hideMark/>
          </w:tcPr>
          <w:p w14:paraId="36B40819" w14:textId="77777777" w:rsidR="004E0FC7" w:rsidRDefault="004E0FC7">
            <w:pPr>
              <w:pStyle w:val="adt"/>
              <w:spacing w:before="0" w:beforeAutospacing="0" w:after="0" w:afterAutospacing="0"/>
              <w:ind w:right="9"/>
              <w:jc w:val="right"/>
              <w:rPr>
                <w:rFonts w:ascii="Calibri" w:hAnsi="Calibri" w:cs="Calibri"/>
                <w:b/>
                <w:bCs/>
                <w:color w:val="000000"/>
                <w:sz w:val="22"/>
                <w:szCs w:val="22"/>
              </w:rPr>
            </w:pPr>
            <w:r>
              <w:rPr>
                <w:rStyle w:val="zk"/>
                <w:rFonts w:ascii="Calibri" w:hAnsi="Calibri" w:cs="Calibri"/>
                <w:b/>
                <w:bCs/>
                <w:color w:val="000000"/>
                <w:sz w:val="18"/>
                <w:szCs w:val="18"/>
              </w:rPr>
              <w:t>(114)</w:t>
            </w:r>
            <w:r>
              <w:rPr>
                <w:rStyle w:val="apple-converted-space"/>
                <w:rFonts w:ascii="Calibri" w:hAnsi="Calibri" w:cs="Calibri"/>
                <w:b/>
                <w:bCs/>
                <w:color w:val="000000"/>
                <w:sz w:val="18"/>
                <w:szCs w:val="18"/>
              </w:rPr>
              <w:t> </w:t>
            </w:r>
          </w:p>
        </w:tc>
        <w:tc>
          <w:tcPr>
            <w:tcW w:w="944" w:type="dxa"/>
            <w:hideMark/>
          </w:tcPr>
          <w:p w14:paraId="33A7839F"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88</w:t>
            </w:r>
          </w:p>
        </w:tc>
        <w:tc>
          <w:tcPr>
            <w:tcW w:w="1087" w:type="dxa"/>
            <w:hideMark/>
          </w:tcPr>
          <w:p w14:paraId="3C712AC0"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266</w:t>
            </w:r>
          </w:p>
        </w:tc>
        <w:tc>
          <w:tcPr>
            <w:tcW w:w="689" w:type="dxa"/>
            <w:hideMark/>
          </w:tcPr>
          <w:p w14:paraId="5C81E63C"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354</w:t>
            </w:r>
          </w:p>
        </w:tc>
      </w:tr>
      <w:tr w:rsidR="004E0FC7" w14:paraId="53FEE7E3" w14:textId="77777777" w:rsidTr="004E0FC7">
        <w:trPr>
          <w:trHeight w:val="244"/>
        </w:trPr>
        <w:tc>
          <w:tcPr>
            <w:tcW w:w="3343" w:type="dxa"/>
            <w:gridSpan w:val="2"/>
            <w:hideMark/>
          </w:tcPr>
          <w:p w14:paraId="5311CCA7" w14:textId="77777777" w:rsidR="004E0FC7" w:rsidRDefault="004E0FC7">
            <w:pPr>
              <w:pStyle w:val="adc"/>
              <w:spacing w:before="0" w:beforeAutospacing="0" w:after="0" w:afterAutospacing="0"/>
              <w:ind w:left="35"/>
              <w:rPr>
                <w:rFonts w:ascii="Calibri" w:hAnsi="Calibri" w:cs="Calibri"/>
                <w:color w:val="000000"/>
                <w:sz w:val="22"/>
                <w:szCs w:val="22"/>
              </w:rPr>
            </w:pPr>
            <w:r>
              <w:rPr>
                <w:rStyle w:val="zk"/>
                <w:rFonts w:ascii="Calibri" w:hAnsi="Calibri" w:cs="Calibri"/>
                <w:color w:val="000000"/>
                <w:sz w:val="18"/>
                <w:szCs w:val="18"/>
              </w:rPr>
              <w:t xml:space="preserve">Depreciation of property, plant </w:t>
            </w:r>
            <w:proofErr w:type="spellStart"/>
            <w:r>
              <w:rPr>
                <w:rStyle w:val="zk"/>
                <w:rFonts w:ascii="Calibri" w:hAnsi="Calibri" w:cs="Calibri"/>
                <w:color w:val="000000"/>
                <w:sz w:val="18"/>
                <w:szCs w:val="18"/>
              </w:rPr>
              <w:t>andequipment</w:t>
            </w:r>
            <w:proofErr w:type="spellEnd"/>
            <w:r>
              <w:rPr>
                <w:rStyle w:val="zk"/>
                <w:rFonts w:ascii="Calibri" w:hAnsi="Calibri" w:cs="Calibri"/>
                <w:color w:val="000000"/>
                <w:sz w:val="18"/>
                <w:szCs w:val="18"/>
              </w:rPr>
              <w:t> </w:t>
            </w:r>
          </w:p>
        </w:tc>
        <w:tc>
          <w:tcPr>
            <w:tcW w:w="344" w:type="dxa"/>
            <w:hideMark/>
          </w:tcPr>
          <w:p w14:paraId="6CE50832" w14:textId="77777777" w:rsidR="004E0FC7" w:rsidRDefault="004E0FC7">
            <w:pPr>
              <w:pStyle w:val="adw"/>
              <w:spacing w:before="0" w:beforeAutospacing="0" w:after="0" w:afterAutospacing="0"/>
              <w:ind w:right="61"/>
              <w:jc w:val="right"/>
              <w:rPr>
                <w:rFonts w:ascii="Calibri" w:hAnsi="Calibri" w:cs="Calibri"/>
                <w:color w:val="000000"/>
                <w:sz w:val="22"/>
                <w:szCs w:val="22"/>
              </w:rPr>
            </w:pPr>
            <w:r>
              <w:rPr>
                <w:rFonts w:ascii="Calibri" w:hAnsi="Calibri" w:cs="Calibri"/>
                <w:color w:val="000000"/>
                <w:sz w:val="22"/>
                <w:szCs w:val="22"/>
              </w:rPr>
              <w:t> </w:t>
            </w:r>
          </w:p>
        </w:tc>
        <w:tc>
          <w:tcPr>
            <w:tcW w:w="954" w:type="dxa"/>
            <w:hideMark/>
          </w:tcPr>
          <w:p w14:paraId="297844BA" w14:textId="77777777" w:rsidR="004E0FC7" w:rsidRDefault="004E0FC7">
            <w:pPr>
              <w:pStyle w:val="ads"/>
              <w:spacing w:before="0" w:beforeAutospacing="0" w:after="0" w:afterAutospacing="0"/>
              <w:ind w:right="61"/>
              <w:jc w:val="right"/>
              <w:rPr>
                <w:rFonts w:ascii="Calibri" w:hAnsi="Calibri" w:cs="Calibri"/>
                <w:b/>
                <w:bCs/>
                <w:color w:val="000000"/>
                <w:sz w:val="22"/>
                <w:szCs w:val="22"/>
              </w:rPr>
            </w:pPr>
            <w:r>
              <w:rPr>
                <w:rStyle w:val="zk"/>
                <w:rFonts w:ascii="Calibri" w:hAnsi="Calibri" w:cs="Calibri"/>
                <w:b/>
                <w:bCs/>
                <w:color w:val="000000"/>
                <w:sz w:val="18"/>
                <w:szCs w:val="18"/>
              </w:rPr>
              <w:t>8 </w:t>
            </w:r>
            <w:r>
              <w:rPr>
                <w:rStyle w:val="apple-converted-space"/>
                <w:rFonts w:ascii="Calibri" w:hAnsi="Calibri" w:cs="Calibri"/>
                <w:b/>
                <w:bCs/>
                <w:color w:val="000000"/>
                <w:sz w:val="18"/>
                <w:szCs w:val="18"/>
              </w:rPr>
              <w:t> </w:t>
            </w:r>
          </w:p>
        </w:tc>
        <w:tc>
          <w:tcPr>
            <w:tcW w:w="993" w:type="dxa"/>
            <w:hideMark/>
          </w:tcPr>
          <w:p w14:paraId="05F1500B" w14:textId="77777777" w:rsidR="004E0FC7" w:rsidRDefault="004E0FC7">
            <w:pPr>
              <w:pStyle w:val="add"/>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w:t>
            </w:r>
          </w:p>
        </w:tc>
        <w:tc>
          <w:tcPr>
            <w:tcW w:w="672" w:type="dxa"/>
            <w:hideMark/>
          </w:tcPr>
          <w:p w14:paraId="15985984" w14:textId="77777777" w:rsidR="004E0FC7" w:rsidRDefault="004E0FC7">
            <w:pPr>
              <w:pStyle w:val="adt"/>
              <w:spacing w:before="0" w:beforeAutospacing="0" w:after="0" w:afterAutospacing="0"/>
              <w:ind w:right="9"/>
              <w:jc w:val="right"/>
              <w:rPr>
                <w:rFonts w:ascii="Calibri" w:hAnsi="Calibri" w:cs="Calibri"/>
                <w:b/>
                <w:bCs/>
                <w:color w:val="000000"/>
                <w:sz w:val="22"/>
                <w:szCs w:val="22"/>
              </w:rPr>
            </w:pPr>
            <w:r>
              <w:rPr>
                <w:rStyle w:val="zk"/>
                <w:rFonts w:ascii="Calibri" w:hAnsi="Calibri" w:cs="Calibri"/>
                <w:b/>
                <w:bCs/>
                <w:color w:val="000000"/>
                <w:sz w:val="18"/>
                <w:szCs w:val="18"/>
              </w:rPr>
              <w:t>8 </w:t>
            </w:r>
            <w:r>
              <w:rPr>
                <w:rStyle w:val="apple-converted-space"/>
                <w:rFonts w:ascii="Calibri" w:hAnsi="Calibri" w:cs="Calibri"/>
                <w:b/>
                <w:bCs/>
                <w:color w:val="000000"/>
                <w:sz w:val="18"/>
                <w:szCs w:val="18"/>
              </w:rPr>
              <w:t> </w:t>
            </w:r>
          </w:p>
        </w:tc>
        <w:tc>
          <w:tcPr>
            <w:tcW w:w="944" w:type="dxa"/>
            <w:hideMark/>
          </w:tcPr>
          <w:p w14:paraId="10AED42E"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12</w:t>
            </w:r>
          </w:p>
        </w:tc>
        <w:tc>
          <w:tcPr>
            <w:tcW w:w="1087" w:type="dxa"/>
            <w:hideMark/>
          </w:tcPr>
          <w:p w14:paraId="1E0E972B"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6</w:t>
            </w:r>
          </w:p>
        </w:tc>
        <w:tc>
          <w:tcPr>
            <w:tcW w:w="689" w:type="dxa"/>
            <w:hideMark/>
          </w:tcPr>
          <w:p w14:paraId="30CA17C7"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18</w:t>
            </w:r>
          </w:p>
        </w:tc>
      </w:tr>
      <w:tr w:rsidR="004E0FC7" w14:paraId="11EF9295" w14:textId="77777777" w:rsidTr="004E0FC7">
        <w:trPr>
          <w:trHeight w:val="272"/>
        </w:trPr>
        <w:tc>
          <w:tcPr>
            <w:tcW w:w="3343" w:type="dxa"/>
            <w:gridSpan w:val="2"/>
            <w:hideMark/>
          </w:tcPr>
          <w:p w14:paraId="7512CAF3" w14:textId="77777777" w:rsidR="004E0FC7" w:rsidRDefault="004E0FC7">
            <w:pPr>
              <w:pStyle w:val="adc"/>
              <w:spacing w:before="0" w:beforeAutospacing="0" w:after="0" w:afterAutospacing="0"/>
              <w:ind w:left="35"/>
              <w:rPr>
                <w:rFonts w:ascii="Calibri" w:hAnsi="Calibri" w:cs="Calibri"/>
                <w:color w:val="000000"/>
                <w:sz w:val="22"/>
                <w:szCs w:val="22"/>
              </w:rPr>
            </w:pPr>
            <w:r>
              <w:rPr>
                <w:rStyle w:val="zk"/>
                <w:rFonts w:ascii="Calibri" w:hAnsi="Calibri" w:cs="Calibri"/>
                <w:color w:val="000000"/>
                <w:sz w:val="18"/>
                <w:szCs w:val="18"/>
              </w:rPr>
              <w:t>Loss on disposal of fixed assets </w:t>
            </w:r>
            <w:r>
              <w:rPr>
                <w:rStyle w:val="apple-converted-space"/>
                <w:rFonts w:ascii="Calibri" w:hAnsi="Calibri" w:cs="Calibri"/>
                <w:color w:val="000000"/>
                <w:sz w:val="18"/>
                <w:szCs w:val="18"/>
              </w:rPr>
              <w:t> </w:t>
            </w:r>
          </w:p>
          <w:p w14:paraId="6D00C429" w14:textId="77777777" w:rsidR="004E0FC7" w:rsidRDefault="004E0FC7">
            <w:pPr>
              <w:pStyle w:val="adc"/>
              <w:spacing w:before="0" w:beforeAutospacing="0" w:after="0" w:afterAutospacing="0"/>
              <w:ind w:left="35"/>
              <w:rPr>
                <w:rFonts w:ascii="Calibri" w:hAnsi="Calibri" w:cs="Calibri"/>
                <w:color w:val="000000"/>
                <w:sz w:val="22"/>
                <w:szCs w:val="22"/>
              </w:rPr>
            </w:pPr>
            <w:r>
              <w:rPr>
                <w:rStyle w:val="zk"/>
                <w:rFonts w:ascii="Calibri" w:hAnsi="Calibri" w:cs="Calibri"/>
                <w:color w:val="000000"/>
                <w:sz w:val="18"/>
                <w:szCs w:val="18"/>
              </w:rPr>
              <w:t> </w:t>
            </w:r>
          </w:p>
        </w:tc>
        <w:tc>
          <w:tcPr>
            <w:tcW w:w="344" w:type="dxa"/>
            <w:hideMark/>
          </w:tcPr>
          <w:p w14:paraId="51724AB6" w14:textId="77777777" w:rsidR="004E0FC7" w:rsidRDefault="004E0FC7">
            <w:pPr>
              <w:pStyle w:val="adx"/>
              <w:spacing w:before="0" w:beforeAutospacing="0" w:after="0" w:afterAutospacing="0"/>
              <w:ind w:right="111"/>
              <w:jc w:val="right"/>
              <w:rPr>
                <w:rFonts w:ascii="Calibri" w:hAnsi="Calibri" w:cs="Calibri"/>
                <w:color w:val="000000"/>
                <w:sz w:val="22"/>
                <w:szCs w:val="22"/>
              </w:rPr>
            </w:pPr>
            <w:r>
              <w:rPr>
                <w:rFonts w:ascii="Calibri" w:hAnsi="Calibri" w:cs="Calibri"/>
                <w:color w:val="000000"/>
                <w:sz w:val="22"/>
                <w:szCs w:val="22"/>
              </w:rPr>
              <w:t> </w:t>
            </w:r>
          </w:p>
        </w:tc>
        <w:tc>
          <w:tcPr>
            <w:tcW w:w="954" w:type="dxa"/>
            <w:hideMark/>
          </w:tcPr>
          <w:p w14:paraId="28A8FEA9" w14:textId="77777777" w:rsidR="004E0FC7" w:rsidRDefault="004E0FC7">
            <w:pPr>
              <w:pStyle w:val="ada"/>
              <w:spacing w:before="0" w:beforeAutospacing="0" w:after="0" w:afterAutospacing="0"/>
              <w:ind w:right="111"/>
              <w:jc w:val="right"/>
              <w:rPr>
                <w:rFonts w:ascii="Calibri" w:hAnsi="Calibri" w:cs="Calibri"/>
                <w:b/>
                <w:bCs/>
                <w:color w:val="000000"/>
                <w:sz w:val="22"/>
                <w:szCs w:val="22"/>
              </w:rPr>
            </w:pPr>
            <w:r>
              <w:rPr>
                <w:rStyle w:val="zk"/>
                <w:rFonts w:ascii="Calibri" w:hAnsi="Calibri" w:cs="Calibri"/>
                <w:b/>
                <w:bCs/>
                <w:color w:val="000000"/>
                <w:sz w:val="18"/>
                <w:szCs w:val="18"/>
              </w:rPr>
              <w:t>-</w:t>
            </w:r>
          </w:p>
        </w:tc>
        <w:tc>
          <w:tcPr>
            <w:tcW w:w="993" w:type="dxa"/>
            <w:hideMark/>
          </w:tcPr>
          <w:p w14:paraId="763E6B5D" w14:textId="77777777" w:rsidR="004E0FC7" w:rsidRDefault="004E0FC7">
            <w:pPr>
              <w:pStyle w:val="add"/>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w:t>
            </w:r>
          </w:p>
        </w:tc>
        <w:tc>
          <w:tcPr>
            <w:tcW w:w="672" w:type="dxa"/>
            <w:hideMark/>
          </w:tcPr>
          <w:p w14:paraId="53A9C40C" w14:textId="77777777" w:rsidR="004E0FC7" w:rsidRDefault="004E0FC7">
            <w:pPr>
              <w:pStyle w:val="adt"/>
              <w:spacing w:before="0" w:beforeAutospacing="0" w:after="0" w:afterAutospacing="0"/>
              <w:ind w:right="9"/>
              <w:jc w:val="right"/>
              <w:rPr>
                <w:rFonts w:ascii="Calibri" w:hAnsi="Calibri" w:cs="Calibri"/>
                <w:b/>
                <w:bCs/>
                <w:color w:val="000000"/>
                <w:sz w:val="22"/>
                <w:szCs w:val="22"/>
              </w:rPr>
            </w:pPr>
            <w:r>
              <w:rPr>
                <w:rStyle w:val="zk"/>
                <w:rFonts w:ascii="Calibri" w:hAnsi="Calibri" w:cs="Calibri"/>
                <w:b/>
                <w:bCs/>
                <w:color w:val="000000"/>
                <w:sz w:val="18"/>
                <w:szCs w:val="18"/>
              </w:rPr>
              <w:t>-</w:t>
            </w:r>
          </w:p>
        </w:tc>
        <w:tc>
          <w:tcPr>
            <w:tcW w:w="944" w:type="dxa"/>
            <w:hideMark/>
          </w:tcPr>
          <w:p w14:paraId="32D2E48A"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1</w:t>
            </w:r>
          </w:p>
        </w:tc>
        <w:tc>
          <w:tcPr>
            <w:tcW w:w="1087" w:type="dxa"/>
            <w:hideMark/>
          </w:tcPr>
          <w:p w14:paraId="5F96565A"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5</w:t>
            </w:r>
          </w:p>
        </w:tc>
        <w:tc>
          <w:tcPr>
            <w:tcW w:w="689" w:type="dxa"/>
            <w:hideMark/>
          </w:tcPr>
          <w:p w14:paraId="257B9AD5"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6</w:t>
            </w:r>
          </w:p>
        </w:tc>
      </w:tr>
      <w:tr w:rsidR="004E0FC7" w14:paraId="078276B3" w14:textId="77777777" w:rsidTr="004E0FC7">
        <w:trPr>
          <w:trHeight w:val="272"/>
        </w:trPr>
        <w:tc>
          <w:tcPr>
            <w:tcW w:w="3343" w:type="dxa"/>
            <w:gridSpan w:val="2"/>
            <w:hideMark/>
          </w:tcPr>
          <w:p w14:paraId="2ED71042" w14:textId="77777777" w:rsidR="004E0FC7" w:rsidRDefault="004E0FC7">
            <w:pPr>
              <w:pStyle w:val="adc"/>
              <w:spacing w:before="0" w:beforeAutospacing="0" w:after="0" w:afterAutospacing="0"/>
              <w:ind w:left="35"/>
              <w:rPr>
                <w:rFonts w:ascii="Calibri" w:hAnsi="Calibri" w:cs="Calibri"/>
                <w:color w:val="000000"/>
                <w:sz w:val="22"/>
                <w:szCs w:val="22"/>
              </w:rPr>
            </w:pPr>
            <w:r>
              <w:rPr>
                <w:rStyle w:val="zk"/>
                <w:rFonts w:ascii="Calibri" w:hAnsi="Calibri" w:cs="Calibri"/>
                <w:color w:val="000000"/>
                <w:sz w:val="18"/>
                <w:szCs w:val="18"/>
              </w:rPr>
              <w:t>Loss on abandonment of fixed assets</w:t>
            </w:r>
            <w:r>
              <w:rPr>
                <w:rStyle w:val="apple-converted-space"/>
                <w:rFonts w:ascii="Calibri" w:hAnsi="Calibri" w:cs="Calibri"/>
                <w:color w:val="000000"/>
                <w:sz w:val="18"/>
                <w:szCs w:val="18"/>
              </w:rPr>
              <w:t> </w:t>
            </w:r>
          </w:p>
        </w:tc>
        <w:tc>
          <w:tcPr>
            <w:tcW w:w="344" w:type="dxa"/>
            <w:hideMark/>
          </w:tcPr>
          <w:p w14:paraId="0B977B50" w14:textId="77777777" w:rsidR="004E0FC7" w:rsidRDefault="004E0FC7">
            <w:pPr>
              <w:pStyle w:val="adx"/>
              <w:spacing w:before="0" w:beforeAutospacing="0" w:after="0" w:afterAutospacing="0"/>
              <w:ind w:right="111"/>
              <w:jc w:val="right"/>
              <w:rPr>
                <w:rFonts w:ascii="Calibri" w:hAnsi="Calibri" w:cs="Calibri"/>
                <w:color w:val="000000"/>
                <w:sz w:val="22"/>
                <w:szCs w:val="22"/>
              </w:rPr>
            </w:pPr>
            <w:r>
              <w:rPr>
                <w:rFonts w:ascii="Calibri" w:hAnsi="Calibri" w:cs="Calibri"/>
                <w:color w:val="000000"/>
                <w:sz w:val="22"/>
                <w:szCs w:val="22"/>
              </w:rPr>
              <w:t> </w:t>
            </w:r>
          </w:p>
        </w:tc>
        <w:tc>
          <w:tcPr>
            <w:tcW w:w="954" w:type="dxa"/>
            <w:hideMark/>
          </w:tcPr>
          <w:p w14:paraId="4D625C8A" w14:textId="77777777" w:rsidR="004E0FC7" w:rsidRDefault="004E0FC7">
            <w:pPr>
              <w:pStyle w:val="ada"/>
              <w:spacing w:before="0" w:beforeAutospacing="0" w:after="0" w:afterAutospacing="0"/>
              <w:ind w:right="111"/>
              <w:jc w:val="right"/>
              <w:rPr>
                <w:rFonts w:ascii="Calibri" w:hAnsi="Calibri" w:cs="Calibri"/>
                <w:b/>
                <w:bCs/>
                <w:color w:val="000000"/>
                <w:sz w:val="22"/>
                <w:szCs w:val="22"/>
              </w:rPr>
            </w:pPr>
            <w:r>
              <w:rPr>
                <w:rStyle w:val="zk"/>
                <w:rFonts w:ascii="Calibri" w:hAnsi="Calibri" w:cs="Calibri"/>
                <w:b/>
                <w:bCs/>
                <w:color w:val="000000"/>
                <w:sz w:val="18"/>
                <w:szCs w:val="18"/>
              </w:rPr>
              <w:t>-</w:t>
            </w:r>
          </w:p>
        </w:tc>
        <w:tc>
          <w:tcPr>
            <w:tcW w:w="993" w:type="dxa"/>
            <w:hideMark/>
          </w:tcPr>
          <w:p w14:paraId="518507FA" w14:textId="77777777" w:rsidR="004E0FC7" w:rsidRDefault="004E0FC7">
            <w:pPr>
              <w:pStyle w:val="add"/>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w:t>
            </w:r>
          </w:p>
        </w:tc>
        <w:tc>
          <w:tcPr>
            <w:tcW w:w="672" w:type="dxa"/>
            <w:hideMark/>
          </w:tcPr>
          <w:p w14:paraId="778FE699" w14:textId="77777777" w:rsidR="004E0FC7" w:rsidRDefault="004E0FC7">
            <w:pPr>
              <w:pStyle w:val="adt"/>
              <w:spacing w:before="0" w:beforeAutospacing="0" w:after="0" w:afterAutospacing="0"/>
              <w:ind w:right="9"/>
              <w:jc w:val="right"/>
              <w:rPr>
                <w:rFonts w:ascii="Calibri" w:hAnsi="Calibri" w:cs="Calibri"/>
                <w:b/>
                <w:bCs/>
                <w:color w:val="000000"/>
                <w:sz w:val="22"/>
                <w:szCs w:val="22"/>
              </w:rPr>
            </w:pPr>
            <w:r>
              <w:rPr>
                <w:rStyle w:val="zk"/>
                <w:rFonts w:ascii="Calibri" w:hAnsi="Calibri" w:cs="Calibri"/>
                <w:b/>
                <w:bCs/>
                <w:color w:val="000000"/>
                <w:sz w:val="18"/>
                <w:szCs w:val="18"/>
              </w:rPr>
              <w:t>-</w:t>
            </w:r>
          </w:p>
        </w:tc>
        <w:tc>
          <w:tcPr>
            <w:tcW w:w="944" w:type="dxa"/>
            <w:hideMark/>
          </w:tcPr>
          <w:p w14:paraId="668E612F"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w:t>
            </w:r>
          </w:p>
        </w:tc>
        <w:tc>
          <w:tcPr>
            <w:tcW w:w="1087" w:type="dxa"/>
            <w:hideMark/>
          </w:tcPr>
          <w:p w14:paraId="7F332D99"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5</w:t>
            </w:r>
          </w:p>
        </w:tc>
        <w:tc>
          <w:tcPr>
            <w:tcW w:w="689" w:type="dxa"/>
            <w:hideMark/>
          </w:tcPr>
          <w:p w14:paraId="69694B81"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5</w:t>
            </w:r>
          </w:p>
        </w:tc>
      </w:tr>
      <w:tr w:rsidR="004E0FC7" w14:paraId="2AB4AA1E" w14:textId="77777777" w:rsidTr="004E0FC7">
        <w:trPr>
          <w:trHeight w:val="244"/>
        </w:trPr>
        <w:tc>
          <w:tcPr>
            <w:tcW w:w="3343" w:type="dxa"/>
            <w:gridSpan w:val="2"/>
            <w:hideMark/>
          </w:tcPr>
          <w:p w14:paraId="3310548B" w14:textId="77777777" w:rsidR="004E0FC7" w:rsidRDefault="004E0FC7">
            <w:pPr>
              <w:pStyle w:val="adc"/>
              <w:spacing w:before="0" w:beforeAutospacing="0" w:after="0" w:afterAutospacing="0"/>
              <w:ind w:left="35"/>
              <w:rPr>
                <w:rFonts w:ascii="Calibri" w:hAnsi="Calibri" w:cs="Calibri"/>
                <w:color w:val="000000"/>
                <w:sz w:val="22"/>
                <w:szCs w:val="22"/>
              </w:rPr>
            </w:pPr>
            <w:r>
              <w:rPr>
                <w:rStyle w:val="zk"/>
                <w:rFonts w:ascii="Calibri" w:hAnsi="Calibri" w:cs="Calibri"/>
                <w:color w:val="000000"/>
                <w:sz w:val="18"/>
                <w:szCs w:val="18"/>
              </w:rPr>
              <w:t xml:space="preserve">Impairment and amortization of </w:t>
            </w:r>
            <w:proofErr w:type="spellStart"/>
            <w:r>
              <w:rPr>
                <w:rStyle w:val="zk"/>
                <w:rFonts w:ascii="Calibri" w:hAnsi="Calibri" w:cs="Calibri"/>
                <w:color w:val="000000"/>
                <w:sz w:val="18"/>
                <w:szCs w:val="18"/>
              </w:rPr>
              <w:t>intangibleassets</w:t>
            </w:r>
            <w:proofErr w:type="spellEnd"/>
            <w:r>
              <w:rPr>
                <w:rStyle w:val="zk"/>
                <w:rFonts w:ascii="Calibri" w:hAnsi="Calibri" w:cs="Calibri"/>
                <w:color w:val="000000"/>
                <w:sz w:val="18"/>
                <w:szCs w:val="18"/>
              </w:rPr>
              <w:t> </w:t>
            </w:r>
            <w:r>
              <w:rPr>
                <w:rStyle w:val="apple-converted-space"/>
                <w:rFonts w:ascii="Calibri" w:hAnsi="Calibri" w:cs="Calibri"/>
                <w:color w:val="000000"/>
                <w:sz w:val="18"/>
                <w:szCs w:val="18"/>
              </w:rPr>
              <w:t> </w:t>
            </w:r>
          </w:p>
        </w:tc>
        <w:tc>
          <w:tcPr>
            <w:tcW w:w="344" w:type="dxa"/>
            <w:hideMark/>
          </w:tcPr>
          <w:p w14:paraId="14883616" w14:textId="77777777" w:rsidR="004E0FC7" w:rsidRDefault="004E0FC7">
            <w:pPr>
              <w:pStyle w:val="adx"/>
              <w:spacing w:before="0" w:beforeAutospacing="0" w:after="0" w:afterAutospacing="0"/>
              <w:ind w:right="111"/>
              <w:jc w:val="right"/>
              <w:rPr>
                <w:rFonts w:ascii="Calibri" w:hAnsi="Calibri" w:cs="Calibri"/>
                <w:color w:val="000000"/>
                <w:sz w:val="22"/>
                <w:szCs w:val="22"/>
              </w:rPr>
            </w:pPr>
            <w:r>
              <w:rPr>
                <w:rStyle w:val="zk"/>
                <w:rFonts w:ascii="Calibri" w:hAnsi="Calibri" w:cs="Calibri"/>
                <w:color w:val="000000"/>
                <w:sz w:val="18"/>
                <w:szCs w:val="18"/>
              </w:rPr>
              <w:t>   </w:t>
            </w:r>
          </w:p>
        </w:tc>
        <w:tc>
          <w:tcPr>
            <w:tcW w:w="954" w:type="dxa"/>
            <w:hideMark/>
          </w:tcPr>
          <w:p w14:paraId="488F9873" w14:textId="77777777" w:rsidR="004E0FC7" w:rsidRDefault="004E0FC7">
            <w:pPr>
              <w:pStyle w:val="ada"/>
              <w:spacing w:before="0" w:beforeAutospacing="0" w:after="0" w:afterAutospacing="0"/>
              <w:ind w:right="111"/>
              <w:jc w:val="right"/>
              <w:rPr>
                <w:rFonts w:ascii="Calibri" w:hAnsi="Calibri" w:cs="Calibri"/>
                <w:b/>
                <w:bCs/>
                <w:color w:val="000000"/>
                <w:sz w:val="22"/>
                <w:szCs w:val="22"/>
              </w:rPr>
            </w:pPr>
            <w:r>
              <w:rPr>
                <w:rStyle w:val="zk"/>
                <w:rFonts w:ascii="Calibri" w:hAnsi="Calibri" w:cs="Calibri"/>
                <w:b/>
                <w:bCs/>
                <w:color w:val="000000"/>
                <w:sz w:val="18"/>
                <w:szCs w:val="18"/>
              </w:rPr>
              <w:t>              -</w:t>
            </w:r>
          </w:p>
        </w:tc>
        <w:tc>
          <w:tcPr>
            <w:tcW w:w="993" w:type="dxa"/>
            <w:hideMark/>
          </w:tcPr>
          <w:p w14:paraId="47D83EEE" w14:textId="77777777" w:rsidR="004E0FC7" w:rsidRDefault="004E0FC7">
            <w:pPr>
              <w:pStyle w:val="add"/>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w:t>
            </w:r>
          </w:p>
        </w:tc>
        <w:tc>
          <w:tcPr>
            <w:tcW w:w="672" w:type="dxa"/>
            <w:hideMark/>
          </w:tcPr>
          <w:p w14:paraId="4DF3116B" w14:textId="77777777" w:rsidR="004E0FC7" w:rsidRDefault="004E0FC7">
            <w:pPr>
              <w:pStyle w:val="adt"/>
              <w:spacing w:before="0" w:beforeAutospacing="0" w:after="0" w:afterAutospacing="0"/>
              <w:ind w:right="9"/>
              <w:jc w:val="right"/>
              <w:rPr>
                <w:rFonts w:ascii="Calibri" w:hAnsi="Calibri" w:cs="Calibri"/>
                <w:b/>
                <w:bCs/>
                <w:color w:val="000000"/>
                <w:sz w:val="22"/>
                <w:szCs w:val="22"/>
              </w:rPr>
            </w:pPr>
            <w:r>
              <w:rPr>
                <w:rStyle w:val="zk"/>
                <w:rFonts w:ascii="Calibri" w:hAnsi="Calibri" w:cs="Calibri"/>
                <w:b/>
                <w:bCs/>
                <w:color w:val="000000"/>
                <w:sz w:val="18"/>
                <w:szCs w:val="18"/>
              </w:rPr>
              <w:t>  -</w:t>
            </w:r>
          </w:p>
        </w:tc>
        <w:tc>
          <w:tcPr>
            <w:tcW w:w="944" w:type="dxa"/>
            <w:hideMark/>
          </w:tcPr>
          <w:p w14:paraId="00F0115D"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w:t>
            </w:r>
          </w:p>
        </w:tc>
        <w:tc>
          <w:tcPr>
            <w:tcW w:w="1087" w:type="dxa"/>
            <w:hideMark/>
          </w:tcPr>
          <w:p w14:paraId="14D6C7F2"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  -</w:t>
            </w:r>
          </w:p>
        </w:tc>
        <w:tc>
          <w:tcPr>
            <w:tcW w:w="689" w:type="dxa"/>
            <w:hideMark/>
          </w:tcPr>
          <w:p w14:paraId="0EC15A5F"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w:t>
            </w:r>
          </w:p>
        </w:tc>
      </w:tr>
      <w:tr w:rsidR="004E0FC7" w14:paraId="449D7F13" w14:textId="77777777" w:rsidTr="004E0FC7">
        <w:trPr>
          <w:trHeight w:val="244"/>
        </w:trPr>
        <w:tc>
          <w:tcPr>
            <w:tcW w:w="3343" w:type="dxa"/>
            <w:gridSpan w:val="2"/>
            <w:hideMark/>
          </w:tcPr>
          <w:p w14:paraId="6FEF1A8C" w14:textId="77777777" w:rsidR="004E0FC7" w:rsidRDefault="004E0FC7">
            <w:pPr>
              <w:pStyle w:val="adc"/>
              <w:spacing w:before="0" w:beforeAutospacing="0" w:after="0" w:afterAutospacing="0"/>
              <w:ind w:left="35"/>
              <w:rPr>
                <w:rFonts w:ascii="Calibri" w:hAnsi="Calibri" w:cs="Calibri"/>
                <w:color w:val="000000"/>
                <w:sz w:val="22"/>
                <w:szCs w:val="22"/>
              </w:rPr>
            </w:pPr>
            <w:r>
              <w:rPr>
                <w:rStyle w:val="zk"/>
                <w:rFonts w:ascii="Calibri" w:hAnsi="Calibri" w:cs="Calibri"/>
                <w:color w:val="000000"/>
                <w:sz w:val="18"/>
                <w:szCs w:val="18"/>
              </w:rPr>
              <w:t xml:space="preserve">Net </w:t>
            </w:r>
            <w:proofErr w:type="spellStart"/>
            <w:r>
              <w:rPr>
                <w:rStyle w:val="zk"/>
                <w:rFonts w:ascii="Calibri" w:hAnsi="Calibri" w:cs="Calibri"/>
                <w:color w:val="000000"/>
                <w:sz w:val="18"/>
                <w:szCs w:val="18"/>
              </w:rPr>
              <w:t>financecosts</w:t>
            </w:r>
            <w:proofErr w:type="spellEnd"/>
          </w:p>
        </w:tc>
        <w:tc>
          <w:tcPr>
            <w:tcW w:w="344" w:type="dxa"/>
            <w:hideMark/>
          </w:tcPr>
          <w:p w14:paraId="42DA66A8" w14:textId="77777777" w:rsidR="004E0FC7" w:rsidRDefault="004E0FC7">
            <w:pPr>
              <w:pStyle w:val="adw"/>
              <w:spacing w:before="0" w:beforeAutospacing="0" w:after="0" w:afterAutospacing="0"/>
              <w:ind w:right="61"/>
              <w:jc w:val="right"/>
              <w:rPr>
                <w:rFonts w:ascii="Calibri" w:hAnsi="Calibri" w:cs="Calibri"/>
                <w:color w:val="000000"/>
                <w:sz w:val="22"/>
                <w:szCs w:val="22"/>
              </w:rPr>
            </w:pPr>
            <w:r>
              <w:rPr>
                <w:rFonts w:ascii="Calibri" w:hAnsi="Calibri" w:cs="Calibri"/>
                <w:color w:val="000000"/>
                <w:sz w:val="22"/>
                <w:szCs w:val="22"/>
              </w:rPr>
              <w:t> </w:t>
            </w:r>
          </w:p>
        </w:tc>
        <w:tc>
          <w:tcPr>
            <w:tcW w:w="954" w:type="dxa"/>
            <w:hideMark/>
          </w:tcPr>
          <w:p w14:paraId="4FA10B94" w14:textId="77777777" w:rsidR="004E0FC7" w:rsidRDefault="004E0FC7">
            <w:pPr>
              <w:pStyle w:val="ada"/>
              <w:spacing w:before="0" w:beforeAutospacing="0" w:after="0" w:afterAutospacing="0"/>
              <w:ind w:right="111"/>
              <w:jc w:val="right"/>
              <w:rPr>
                <w:rFonts w:ascii="Calibri" w:hAnsi="Calibri" w:cs="Calibri"/>
                <w:b/>
                <w:bCs/>
                <w:color w:val="000000"/>
                <w:sz w:val="22"/>
                <w:szCs w:val="22"/>
              </w:rPr>
            </w:pPr>
            <w:r>
              <w:rPr>
                <w:rStyle w:val="zk"/>
                <w:rFonts w:ascii="Calibri" w:hAnsi="Calibri" w:cs="Calibri"/>
                <w:b/>
                <w:bCs/>
                <w:color w:val="000000"/>
                <w:sz w:val="18"/>
                <w:szCs w:val="18"/>
              </w:rPr>
              <w:t>14</w:t>
            </w:r>
          </w:p>
        </w:tc>
        <w:tc>
          <w:tcPr>
            <w:tcW w:w="993" w:type="dxa"/>
            <w:hideMark/>
          </w:tcPr>
          <w:p w14:paraId="704610B8" w14:textId="77777777" w:rsidR="004E0FC7" w:rsidRDefault="004E0FC7">
            <w:pPr>
              <w:pStyle w:val="add"/>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w:t>
            </w:r>
          </w:p>
        </w:tc>
        <w:tc>
          <w:tcPr>
            <w:tcW w:w="672" w:type="dxa"/>
            <w:hideMark/>
          </w:tcPr>
          <w:p w14:paraId="4AFC4885" w14:textId="77777777" w:rsidR="004E0FC7" w:rsidRDefault="004E0FC7">
            <w:pPr>
              <w:pStyle w:val="adt"/>
              <w:spacing w:before="0" w:beforeAutospacing="0" w:after="0" w:afterAutospacing="0"/>
              <w:ind w:right="9"/>
              <w:jc w:val="right"/>
              <w:rPr>
                <w:rFonts w:ascii="Calibri" w:hAnsi="Calibri" w:cs="Calibri"/>
                <w:b/>
                <w:bCs/>
                <w:color w:val="000000"/>
                <w:sz w:val="22"/>
                <w:szCs w:val="22"/>
              </w:rPr>
            </w:pPr>
            <w:r>
              <w:rPr>
                <w:rStyle w:val="zk"/>
                <w:rFonts w:ascii="Calibri" w:hAnsi="Calibri" w:cs="Calibri"/>
                <w:b/>
                <w:bCs/>
                <w:color w:val="000000"/>
                <w:sz w:val="18"/>
                <w:szCs w:val="18"/>
              </w:rPr>
              <w:t>14</w:t>
            </w:r>
          </w:p>
        </w:tc>
        <w:tc>
          <w:tcPr>
            <w:tcW w:w="944" w:type="dxa"/>
            <w:hideMark/>
          </w:tcPr>
          <w:p w14:paraId="4B7702E3"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37</w:t>
            </w:r>
          </w:p>
        </w:tc>
        <w:tc>
          <w:tcPr>
            <w:tcW w:w="1087" w:type="dxa"/>
            <w:hideMark/>
          </w:tcPr>
          <w:p w14:paraId="2FB69FDF"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15</w:t>
            </w:r>
          </w:p>
        </w:tc>
        <w:tc>
          <w:tcPr>
            <w:tcW w:w="689" w:type="dxa"/>
            <w:hideMark/>
          </w:tcPr>
          <w:p w14:paraId="0C200CF3"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52</w:t>
            </w:r>
          </w:p>
        </w:tc>
      </w:tr>
      <w:tr w:rsidR="004E0FC7" w14:paraId="264E2CAC" w14:textId="77777777" w:rsidTr="004E0FC7">
        <w:trPr>
          <w:trHeight w:val="244"/>
        </w:trPr>
        <w:tc>
          <w:tcPr>
            <w:tcW w:w="3343" w:type="dxa"/>
            <w:gridSpan w:val="2"/>
            <w:hideMark/>
          </w:tcPr>
          <w:p w14:paraId="6920C99A" w14:textId="77777777" w:rsidR="004E0FC7" w:rsidRDefault="004E0FC7">
            <w:pPr>
              <w:pStyle w:val="adc"/>
              <w:spacing w:before="0" w:beforeAutospacing="0" w:after="0" w:afterAutospacing="0"/>
              <w:ind w:left="35"/>
              <w:rPr>
                <w:rFonts w:ascii="Calibri" w:hAnsi="Calibri" w:cs="Calibri"/>
                <w:color w:val="000000"/>
                <w:sz w:val="22"/>
                <w:szCs w:val="22"/>
              </w:rPr>
            </w:pPr>
            <w:r>
              <w:rPr>
                <w:rStyle w:val="oh"/>
                <w:rFonts w:ascii="Calibri" w:hAnsi="Calibri" w:cs="Calibri"/>
                <w:color w:val="000000"/>
                <w:spacing w:val="-6"/>
                <w:sz w:val="18"/>
                <w:szCs w:val="18"/>
              </w:rPr>
              <w:t>Tax credit</w:t>
            </w:r>
            <w:proofErr w:type="gramStart"/>
            <w:r>
              <w:rPr>
                <w:rStyle w:val="oh"/>
                <w:rFonts w:ascii="Calibri" w:hAnsi="Calibri" w:cs="Calibri"/>
                <w:color w:val="000000"/>
                <w:spacing w:val="-6"/>
                <w:sz w:val="18"/>
                <w:szCs w:val="18"/>
              </w:rPr>
              <w:t>/(</w:t>
            </w:r>
            <w:r>
              <w:rPr>
                <w:rStyle w:val="apple-converted-space"/>
                <w:rFonts w:ascii="Calibri" w:hAnsi="Calibri" w:cs="Calibri"/>
                <w:color w:val="000000"/>
                <w:sz w:val="22"/>
                <w:szCs w:val="22"/>
              </w:rPr>
              <w:t> </w:t>
            </w:r>
            <w:r>
              <w:rPr>
                <w:rStyle w:val="zk"/>
                <w:rFonts w:ascii="Calibri" w:hAnsi="Calibri" w:cs="Calibri"/>
                <w:color w:val="000000"/>
                <w:sz w:val="18"/>
                <w:szCs w:val="18"/>
              </w:rPr>
              <w:t>paid</w:t>
            </w:r>
            <w:proofErr w:type="gramEnd"/>
            <w:r>
              <w:rPr>
                <w:rStyle w:val="zk"/>
                <w:rFonts w:ascii="Calibri" w:hAnsi="Calibri" w:cs="Calibri"/>
                <w:color w:val="000000"/>
                <w:sz w:val="18"/>
                <w:szCs w:val="18"/>
              </w:rPr>
              <w:t>)</w:t>
            </w:r>
          </w:p>
        </w:tc>
        <w:tc>
          <w:tcPr>
            <w:tcW w:w="344" w:type="dxa"/>
            <w:hideMark/>
          </w:tcPr>
          <w:p w14:paraId="29E300A6" w14:textId="77777777" w:rsidR="004E0FC7" w:rsidRDefault="004E0FC7">
            <w:pPr>
              <w:pStyle w:val="adw"/>
              <w:spacing w:before="0" w:beforeAutospacing="0" w:after="0" w:afterAutospacing="0"/>
              <w:ind w:right="61"/>
              <w:jc w:val="right"/>
              <w:rPr>
                <w:rFonts w:ascii="Calibri" w:hAnsi="Calibri" w:cs="Calibri"/>
                <w:color w:val="000000"/>
                <w:sz w:val="22"/>
                <w:szCs w:val="22"/>
              </w:rPr>
            </w:pPr>
            <w:r>
              <w:rPr>
                <w:rFonts w:ascii="Calibri" w:hAnsi="Calibri" w:cs="Calibri"/>
                <w:color w:val="000000"/>
                <w:sz w:val="22"/>
                <w:szCs w:val="22"/>
              </w:rPr>
              <w:t> </w:t>
            </w:r>
          </w:p>
        </w:tc>
        <w:tc>
          <w:tcPr>
            <w:tcW w:w="954" w:type="dxa"/>
            <w:hideMark/>
          </w:tcPr>
          <w:p w14:paraId="049CA2C5" w14:textId="77777777" w:rsidR="004E0FC7" w:rsidRDefault="004E0FC7">
            <w:pPr>
              <w:pStyle w:val="ada"/>
              <w:spacing w:before="0" w:beforeAutospacing="0" w:after="0" w:afterAutospacing="0"/>
              <w:ind w:right="111"/>
              <w:jc w:val="right"/>
              <w:rPr>
                <w:rFonts w:ascii="Calibri" w:hAnsi="Calibri" w:cs="Calibri"/>
                <w:b/>
                <w:bCs/>
                <w:color w:val="000000"/>
                <w:sz w:val="22"/>
                <w:szCs w:val="22"/>
              </w:rPr>
            </w:pPr>
            <w:r>
              <w:rPr>
                <w:rStyle w:val="zk"/>
                <w:rFonts w:ascii="Calibri" w:hAnsi="Calibri" w:cs="Calibri"/>
                <w:b/>
                <w:bCs/>
                <w:color w:val="000000"/>
                <w:sz w:val="18"/>
                <w:szCs w:val="18"/>
              </w:rPr>
              <w:t>(8)</w:t>
            </w:r>
          </w:p>
        </w:tc>
        <w:tc>
          <w:tcPr>
            <w:tcW w:w="993" w:type="dxa"/>
            <w:hideMark/>
          </w:tcPr>
          <w:p w14:paraId="081D1777" w14:textId="77777777" w:rsidR="004E0FC7" w:rsidRDefault="004E0FC7">
            <w:pPr>
              <w:pStyle w:val="add"/>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w:t>
            </w:r>
          </w:p>
        </w:tc>
        <w:tc>
          <w:tcPr>
            <w:tcW w:w="672" w:type="dxa"/>
            <w:hideMark/>
          </w:tcPr>
          <w:p w14:paraId="5F19F709" w14:textId="77777777" w:rsidR="004E0FC7" w:rsidRDefault="004E0FC7">
            <w:pPr>
              <w:pStyle w:val="adt"/>
              <w:spacing w:before="0" w:beforeAutospacing="0" w:after="0" w:afterAutospacing="0"/>
              <w:ind w:right="9"/>
              <w:jc w:val="right"/>
              <w:rPr>
                <w:rFonts w:ascii="Calibri" w:hAnsi="Calibri" w:cs="Calibri"/>
                <w:b/>
                <w:bCs/>
                <w:color w:val="000000"/>
                <w:sz w:val="22"/>
                <w:szCs w:val="22"/>
              </w:rPr>
            </w:pPr>
            <w:r>
              <w:rPr>
                <w:rStyle w:val="zk"/>
                <w:rFonts w:ascii="Calibri" w:hAnsi="Calibri" w:cs="Calibri"/>
                <w:b/>
                <w:bCs/>
                <w:color w:val="000000"/>
                <w:sz w:val="18"/>
                <w:szCs w:val="18"/>
              </w:rPr>
              <w:t>(8)</w:t>
            </w:r>
          </w:p>
        </w:tc>
        <w:tc>
          <w:tcPr>
            <w:tcW w:w="944" w:type="dxa"/>
            <w:hideMark/>
          </w:tcPr>
          <w:p w14:paraId="02270710"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5</w:t>
            </w:r>
          </w:p>
        </w:tc>
        <w:tc>
          <w:tcPr>
            <w:tcW w:w="1087" w:type="dxa"/>
            <w:hideMark/>
          </w:tcPr>
          <w:p w14:paraId="2E46AEC8"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w:t>
            </w:r>
          </w:p>
        </w:tc>
        <w:tc>
          <w:tcPr>
            <w:tcW w:w="689" w:type="dxa"/>
            <w:hideMark/>
          </w:tcPr>
          <w:p w14:paraId="68ABEA73"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5</w:t>
            </w:r>
          </w:p>
        </w:tc>
      </w:tr>
      <w:tr w:rsidR="004E0FC7" w14:paraId="04D31E6B" w14:textId="77777777" w:rsidTr="004E0FC7">
        <w:trPr>
          <w:trHeight w:val="244"/>
        </w:trPr>
        <w:tc>
          <w:tcPr>
            <w:tcW w:w="3343" w:type="dxa"/>
            <w:gridSpan w:val="2"/>
            <w:hideMark/>
          </w:tcPr>
          <w:p w14:paraId="201495BB" w14:textId="77777777" w:rsidR="004E0FC7" w:rsidRDefault="004E0FC7">
            <w:pPr>
              <w:pStyle w:val="adc"/>
              <w:spacing w:before="0" w:beforeAutospacing="0" w:after="0" w:afterAutospacing="0"/>
              <w:ind w:left="35"/>
              <w:rPr>
                <w:rFonts w:ascii="Calibri" w:hAnsi="Calibri" w:cs="Calibri"/>
                <w:color w:val="000000"/>
                <w:sz w:val="22"/>
                <w:szCs w:val="22"/>
              </w:rPr>
            </w:pPr>
            <w:r>
              <w:rPr>
                <w:rStyle w:val="oh"/>
                <w:rFonts w:ascii="Calibri" w:hAnsi="Calibri" w:cs="Calibri"/>
                <w:color w:val="000000"/>
                <w:spacing w:val="-6"/>
                <w:sz w:val="18"/>
                <w:szCs w:val="18"/>
              </w:rPr>
              <w:t>Decrease</w:t>
            </w:r>
            <w:r>
              <w:rPr>
                <w:rStyle w:val="apple-converted-space"/>
                <w:rFonts w:ascii="Calibri" w:hAnsi="Calibri" w:cs="Calibri"/>
                <w:color w:val="000000"/>
                <w:spacing w:val="-6"/>
                <w:sz w:val="18"/>
                <w:szCs w:val="18"/>
              </w:rPr>
              <w:t> </w:t>
            </w:r>
            <w:proofErr w:type="spellStart"/>
            <w:r>
              <w:rPr>
                <w:rStyle w:val="zk"/>
                <w:rFonts w:ascii="Calibri" w:hAnsi="Calibri" w:cs="Calibri"/>
                <w:color w:val="000000"/>
                <w:sz w:val="18"/>
                <w:szCs w:val="18"/>
              </w:rPr>
              <w:t>intradeandotherreceivables</w:t>
            </w:r>
            <w:proofErr w:type="spellEnd"/>
          </w:p>
        </w:tc>
        <w:tc>
          <w:tcPr>
            <w:tcW w:w="344" w:type="dxa"/>
            <w:hideMark/>
          </w:tcPr>
          <w:p w14:paraId="50C0F934" w14:textId="77777777" w:rsidR="004E0FC7" w:rsidRDefault="004E0FC7">
            <w:pPr>
              <w:pStyle w:val="ads"/>
              <w:spacing w:before="0" w:beforeAutospacing="0" w:after="0" w:afterAutospacing="0"/>
              <w:ind w:right="61"/>
              <w:jc w:val="right"/>
              <w:rPr>
                <w:rFonts w:ascii="Calibri" w:hAnsi="Calibri" w:cs="Calibri"/>
                <w:b/>
                <w:bCs/>
                <w:color w:val="000000"/>
                <w:sz w:val="22"/>
                <w:szCs w:val="22"/>
              </w:rPr>
            </w:pPr>
            <w:r>
              <w:rPr>
                <w:rFonts w:ascii="Calibri" w:hAnsi="Calibri" w:cs="Calibri"/>
                <w:b/>
                <w:bCs/>
                <w:color w:val="000000"/>
                <w:sz w:val="22"/>
                <w:szCs w:val="22"/>
              </w:rPr>
              <w:t> </w:t>
            </w:r>
          </w:p>
        </w:tc>
        <w:tc>
          <w:tcPr>
            <w:tcW w:w="954" w:type="dxa"/>
            <w:hideMark/>
          </w:tcPr>
          <w:p w14:paraId="16252AAB" w14:textId="77777777" w:rsidR="004E0FC7" w:rsidRDefault="004E0FC7">
            <w:pPr>
              <w:pStyle w:val="ads"/>
              <w:spacing w:before="0" w:beforeAutospacing="0" w:after="0" w:afterAutospacing="0"/>
              <w:ind w:right="61"/>
              <w:jc w:val="right"/>
              <w:rPr>
                <w:rFonts w:ascii="Calibri" w:hAnsi="Calibri" w:cs="Calibri"/>
                <w:b/>
                <w:bCs/>
                <w:color w:val="000000"/>
                <w:sz w:val="22"/>
                <w:szCs w:val="22"/>
              </w:rPr>
            </w:pPr>
            <w:r>
              <w:rPr>
                <w:rStyle w:val="zk"/>
                <w:rFonts w:ascii="Calibri" w:hAnsi="Calibri" w:cs="Calibri"/>
                <w:b/>
                <w:bCs/>
                <w:color w:val="000000"/>
                <w:sz w:val="18"/>
                <w:szCs w:val="18"/>
              </w:rPr>
              <w:t>102</w:t>
            </w:r>
          </w:p>
        </w:tc>
        <w:tc>
          <w:tcPr>
            <w:tcW w:w="993" w:type="dxa"/>
            <w:hideMark/>
          </w:tcPr>
          <w:p w14:paraId="2AE28F61" w14:textId="77777777" w:rsidR="004E0FC7" w:rsidRDefault="004E0FC7">
            <w:pPr>
              <w:pStyle w:val="add"/>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w:t>
            </w:r>
          </w:p>
        </w:tc>
        <w:tc>
          <w:tcPr>
            <w:tcW w:w="672" w:type="dxa"/>
            <w:hideMark/>
          </w:tcPr>
          <w:p w14:paraId="50A34AFD" w14:textId="77777777" w:rsidR="004E0FC7" w:rsidRDefault="004E0FC7">
            <w:pPr>
              <w:pStyle w:val="adt"/>
              <w:spacing w:before="0" w:beforeAutospacing="0" w:after="0" w:afterAutospacing="0"/>
              <w:ind w:right="9"/>
              <w:jc w:val="right"/>
              <w:rPr>
                <w:rFonts w:ascii="Calibri" w:hAnsi="Calibri" w:cs="Calibri"/>
                <w:b/>
                <w:bCs/>
                <w:color w:val="000000"/>
                <w:sz w:val="22"/>
                <w:szCs w:val="22"/>
              </w:rPr>
            </w:pPr>
            <w:r>
              <w:rPr>
                <w:rStyle w:val="zk"/>
                <w:rFonts w:ascii="Calibri" w:hAnsi="Calibri" w:cs="Calibri"/>
                <w:b/>
                <w:bCs/>
                <w:color w:val="000000"/>
                <w:sz w:val="18"/>
                <w:szCs w:val="18"/>
              </w:rPr>
              <w:t>102</w:t>
            </w:r>
          </w:p>
        </w:tc>
        <w:tc>
          <w:tcPr>
            <w:tcW w:w="944" w:type="dxa"/>
            <w:hideMark/>
          </w:tcPr>
          <w:p w14:paraId="2380A214"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1,078</w:t>
            </w:r>
          </w:p>
        </w:tc>
        <w:tc>
          <w:tcPr>
            <w:tcW w:w="1087" w:type="dxa"/>
            <w:hideMark/>
          </w:tcPr>
          <w:p w14:paraId="18D6AEC3"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194</w:t>
            </w:r>
          </w:p>
        </w:tc>
        <w:tc>
          <w:tcPr>
            <w:tcW w:w="689" w:type="dxa"/>
            <w:hideMark/>
          </w:tcPr>
          <w:p w14:paraId="7EFB2BFA"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1,272</w:t>
            </w:r>
          </w:p>
        </w:tc>
      </w:tr>
      <w:tr w:rsidR="004E0FC7" w14:paraId="738C0C26" w14:textId="77777777" w:rsidTr="004E0FC7">
        <w:trPr>
          <w:trHeight w:val="231"/>
        </w:trPr>
        <w:tc>
          <w:tcPr>
            <w:tcW w:w="3343" w:type="dxa"/>
            <w:gridSpan w:val="2"/>
            <w:hideMark/>
          </w:tcPr>
          <w:p w14:paraId="3242A771" w14:textId="77777777" w:rsidR="004E0FC7" w:rsidRDefault="004E0FC7">
            <w:pPr>
              <w:pStyle w:val="adc"/>
              <w:spacing w:before="0" w:beforeAutospacing="0" w:after="0" w:afterAutospacing="0"/>
              <w:ind w:left="35"/>
              <w:rPr>
                <w:rFonts w:ascii="Calibri" w:hAnsi="Calibri" w:cs="Calibri"/>
                <w:color w:val="000000"/>
                <w:sz w:val="22"/>
                <w:szCs w:val="22"/>
              </w:rPr>
            </w:pPr>
            <w:r>
              <w:rPr>
                <w:rStyle w:val="oh"/>
                <w:rFonts w:ascii="Calibri" w:hAnsi="Calibri" w:cs="Calibri"/>
                <w:color w:val="000000"/>
                <w:spacing w:val="-6"/>
                <w:sz w:val="18"/>
                <w:szCs w:val="18"/>
              </w:rPr>
              <w:t>Decrease</w:t>
            </w:r>
            <w:r>
              <w:rPr>
                <w:rStyle w:val="apple-converted-space"/>
                <w:rFonts w:ascii="Calibri" w:hAnsi="Calibri" w:cs="Calibri"/>
                <w:color w:val="000000"/>
                <w:spacing w:val="-6"/>
                <w:sz w:val="18"/>
                <w:szCs w:val="18"/>
              </w:rPr>
              <w:t> </w:t>
            </w:r>
            <w:proofErr w:type="spellStart"/>
            <w:r>
              <w:rPr>
                <w:rStyle w:val="zk"/>
                <w:rFonts w:ascii="Calibri" w:hAnsi="Calibri" w:cs="Calibri"/>
                <w:color w:val="000000"/>
                <w:sz w:val="18"/>
                <w:szCs w:val="18"/>
              </w:rPr>
              <w:t>intradeandotherpayables</w:t>
            </w:r>
            <w:proofErr w:type="spellEnd"/>
          </w:p>
        </w:tc>
        <w:tc>
          <w:tcPr>
            <w:tcW w:w="344" w:type="dxa"/>
            <w:hideMark/>
          </w:tcPr>
          <w:p w14:paraId="421E7936" w14:textId="77777777" w:rsidR="004E0FC7" w:rsidRDefault="004E0FC7">
            <w:pPr>
              <w:pStyle w:val="ady"/>
              <w:spacing w:before="0" w:beforeAutospacing="0" w:after="0" w:afterAutospacing="0"/>
              <w:ind w:right="36"/>
              <w:jc w:val="right"/>
              <w:rPr>
                <w:rFonts w:ascii="Calibri" w:hAnsi="Calibri" w:cs="Calibri"/>
                <w:b/>
                <w:bCs/>
                <w:color w:val="000000"/>
                <w:sz w:val="22"/>
                <w:szCs w:val="22"/>
              </w:rPr>
            </w:pPr>
            <w:r>
              <w:rPr>
                <w:rFonts w:ascii="Calibri" w:hAnsi="Calibri" w:cs="Calibri"/>
                <w:b/>
                <w:bCs/>
                <w:color w:val="000000"/>
                <w:sz w:val="22"/>
                <w:szCs w:val="22"/>
              </w:rPr>
              <w:t> </w:t>
            </w:r>
          </w:p>
        </w:tc>
        <w:tc>
          <w:tcPr>
            <w:tcW w:w="954" w:type="dxa"/>
            <w:hideMark/>
          </w:tcPr>
          <w:p w14:paraId="261CDA52" w14:textId="77777777" w:rsidR="004E0FC7" w:rsidRDefault="004E0FC7">
            <w:pPr>
              <w:pStyle w:val="ady"/>
              <w:spacing w:before="0" w:beforeAutospacing="0" w:after="0" w:afterAutospacing="0"/>
              <w:ind w:right="36"/>
              <w:jc w:val="right"/>
              <w:rPr>
                <w:rFonts w:ascii="Calibri" w:hAnsi="Calibri" w:cs="Calibri"/>
                <w:b/>
                <w:bCs/>
                <w:color w:val="000000"/>
                <w:sz w:val="22"/>
                <w:szCs w:val="22"/>
              </w:rPr>
            </w:pPr>
            <w:r>
              <w:rPr>
                <w:rStyle w:val="zk"/>
                <w:rFonts w:ascii="Calibri" w:hAnsi="Calibri" w:cs="Calibri"/>
                <w:b/>
                <w:bCs/>
                <w:color w:val="000000"/>
                <w:sz w:val="18"/>
                <w:szCs w:val="18"/>
              </w:rPr>
              <w:t>(321)</w:t>
            </w:r>
          </w:p>
        </w:tc>
        <w:tc>
          <w:tcPr>
            <w:tcW w:w="993" w:type="dxa"/>
            <w:hideMark/>
          </w:tcPr>
          <w:p w14:paraId="3BF03D21" w14:textId="77777777" w:rsidR="004E0FC7" w:rsidRDefault="004E0FC7">
            <w:pPr>
              <w:pStyle w:val="add"/>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w:t>
            </w:r>
          </w:p>
        </w:tc>
        <w:tc>
          <w:tcPr>
            <w:tcW w:w="672" w:type="dxa"/>
            <w:hideMark/>
          </w:tcPr>
          <w:p w14:paraId="0A65DD74" w14:textId="77777777" w:rsidR="004E0FC7" w:rsidRDefault="004E0FC7">
            <w:pPr>
              <w:pStyle w:val="adt"/>
              <w:spacing w:before="0" w:beforeAutospacing="0" w:after="0" w:afterAutospacing="0"/>
              <w:ind w:right="9"/>
              <w:jc w:val="right"/>
              <w:rPr>
                <w:rFonts w:ascii="Calibri" w:hAnsi="Calibri" w:cs="Calibri"/>
                <w:b/>
                <w:bCs/>
                <w:color w:val="000000"/>
                <w:sz w:val="22"/>
                <w:szCs w:val="22"/>
              </w:rPr>
            </w:pPr>
            <w:r>
              <w:rPr>
                <w:rStyle w:val="zk"/>
                <w:rFonts w:ascii="Calibri" w:hAnsi="Calibri" w:cs="Calibri"/>
                <w:b/>
                <w:bCs/>
                <w:color w:val="000000"/>
                <w:sz w:val="18"/>
                <w:szCs w:val="18"/>
              </w:rPr>
              <w:t>(321)</w:t>
            </w:r>
          </w:p>
        </w:tc>
        <w:tc>
          <w:tcPr>
            <w:tcW w:w="944" w:type="dxa"/>
            <w:hideMark/>
          </w:tcPr>
          <w:p w14:paraId="00ED630B"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(296)</w:t>
            </w:r>
          </w:p>
        </w:tc>
        <w:tc>
          <w:tcPr>
            <w:tcW w:w="1087" w:type="dxa"/>
            <w:hideMark/>
          </w:tcPr>
          <w:p w14:paraId="2DFD3D71"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 (578)</w:t>
            </w:r>
          </w:p>
        </w:tc>
        <w:tc>
          <w:tcPr>
            <w:tcW w:w="689" w:type="dxa"/>
            <w:hideMark/>
          </w:tcPr>
          <w:p w14:paraId="672AE47A"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  (874)</w:t>
            </w:r>
          </w:p>
        </w:tc>
      </w:tr>
      <w:tr w:rsidR="004E0FC7" w14:paraId="0C8E7059" w14:textId="77777777" w:rsidTr="004E0FC7">
        <w:trPr>
          <w:trHeight w:val="80"/>
        </w:trPr>
        <w:tc>
          <w:tcPr>
            <w:tcW w:w="3343" w:type="dxa"/>
            <w:gridSpan w:val="2"/>
            <w:tcBorders>
              <w:top w:val="nil"/>
              <w:left w:val="nil"/>
              <w:bottom w:val="single" w:sz="8" w:space="0" w:color="231F20"/>
              <w:right w:val="nil"/>
            </w:tcBorders>
            <w:hideMark/>
          </w:tcPr>
          <w:p w14:paraId="5EBAFEA5" w14:textId="77777777" w:rsidR="004E0FC7" w:rsidRDefault="004E0FC7">
            <w:pPr>
              <w:pStyle w:val="adc"/>
              <w:spacing w:before="0" w:beforeAutospacing="0" w:after="0" w:afterAutospacing="0"/>
              <w:ind w:left="35"/>
              <w:rPr>
                <w:rFonts w:ascii="Calibri" w:hAnsi="Calibri" w:cs="Calibri"/>
                <w:color w:val="000000"/>
                <w:sz w:val="22"/>
                <w:szCs w:val="22"/>
              </w:rPr>
            </w:pPr>
            <w:r>
              <w:rPr>
                <w:rFonts w:ascii="Calibri" w:hAnsi="Calibri" w:cs="Calibri"/>
                <w:color w:val="000000"/>
                <w:sz w:val="22"/>
                <w:szCs w:val="22"/>
              </w:rPr>
              <w:t> </w:t>
            </w:r>
          </w:p>
        </w:tc>
        <w:tc>
          <w:tcPr>
            <w:tcW w:w="344" w:type="dxa"/>
            <w:tcBorders>
              <w:top w:val="nil"/>
              <w:left w:val="nil"/>
              <w:bottom w:val="single" w:sz="8" w:space="0" w:color="231F20"/>
              <w:right w:val="nil"/>
            </w:tcBorders>
            <w:hideMark/>
          </w:tcPr>
          <w:p w14:paraId="46C7EF0F" w14:textId="77777777" w:rsidR="004E0FC7" w:rsidRDefault="004E0FC7">
            <w:pPr>
              <w:pStyle w:val="ady"/>
              <w:spacing w:before="0" w:beforeAutospacing="0" w:after="0" w:afterAutospacing="0"/>
              <w:ind w:right="36"/>
              <w:jc w:val="right"/>
              <w:rPr>
                <w:rFonts w:ascii="Calibri" w:hAnsi="Calibri" w:cs="Calibri"/>
                <w:b/>
                <w:bCs/>
                <w:color w:val="000000"/>
                <w:sz w:val="22"/>
                <w:szCs w:val="22"/>
              </w:rPr>
            </w:pPr>
            <w:r>
              <w:rPr>
                <w:rFonts w:ascii="Calibri" w:hAnsi="Calibri" w:cs="Calibri"/>
                <w:b/>
                <w:bCs/>
                <w:color w:val="000000"/>
                <w:sz w:val="22"/>
                <w:szCs w:val="22"/>
              </w:rPr>
              <w:t> </w:t>
            </w:r>
          </w:p>
        </w:tc>
        <w:tc>
          <w:tcPr>
            <w:tcW w:w="954" w:type="dxa"/>
            <w:tcBorders>
              <w:top w:val="nil"/>
              <w:left w:val="nil"/>
              <w:bottom w:val="single" w:sz="8" w:space="0" w:color="231F20"/>
              <w:right w:val="nil"/>
            </w:tcBorders>
            <w:hideMark/>
          </w:tcPr>
          <w:p w14:paraId="7F2AFA99" w14:textId="77777777" w:rsidR="004E0FC7" w:rsidRDefault="004E0FC7">
            <w:pPr>
              <w:pStyle w:val="ady"/>
              <w:spacing w:before="0" w:beforeAutospacing="0" w:after="0" w:afterAutospacing="0"/>
              <w:ind w:right="36"/>
              <w:jc w:val="right"/>
              <w:rPr>
                <w:rFonts w:ascii="Calibri" w:hAnsi="Calibri" w:cs="Calibri"/>
                <w:b/>
                <w:bCs/>
                <w:color w:val="000000"/>
                <w:sz w:val="22"/>
                <w:szCs w:val="22"/>
              </w:rPr>
            </w:pPr>
            <w:r>
              <w:rPr>
                <w:rFonts w:ascii="Calibri" w:hAnsi="Calibri" w:cs="Calibri"/>
                <w:b/>
                <w:bCs/>
                <w:color w:val="000000"/>
                <w:sz w:val="22"/>
                <w:szCs w:val="22"/>
              </w:rPr>
              <w:t> </w:t>
            </w:r>
          </w:p>
        </w:tc>
        <w:tc>
          <w:tcPr>
            <w:tcW w:w="993" w:type="dxa"/>
            <w:tcBorders>
              <w:top w:val="nil"/>
              <w:left w:val="nil"/>
              <w:bottom w:val="single" w:sz="8" w:space="0" w:color="231F20"/>
              <w:right w:val="nil"/>
            </w:tcBorders>
            <w:hideMark/>
          </w:tcPr>
          <w:p w14:paraId="2EDCABDB" w14:textId="77777777" w:rsidR="004E0FC7" w:rsidRDefault="004E0FC7">
            <w:pPr>
              <w:pStyle w:val="add"/>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w:t>
            </w:r>
          </w:p>
        </w:tc>
        <w:tc>
          <w:tcPr>
            <w:tcW w:w="672" w:type="dxa"/>
            <w:tcBorders>
              <w:top w:val="nil"/>
              <w:left w:val="nil"/>
              <w:bottom w:val="single" w:sz="8" w:space="0" w:color="231F20"/>
              <w:right w:val="nil"/>
            </w:tcBorders>
            <w:hideMark/>
          </w:tcPr>
          <w:p w14:paraId="62B9B62A" w14:textId="77777777" w:rsidR="004E0FC7" w:rsidRDefault="004E0FC7">
            <w:pPr>
              <w:pStyle w:val="adt"/>
              <w:spacing w:before="0" w:beforeAutospacing="0" w:after="0" w:afterAutospacing="0"/>
              <w:ind w:right="9"/>
              <w:jc w:val="right"/>
              <w:rPr>
                <w:rFonts w:ascii="Calibri" w:hAnsi="Calibri" w:cs="Calibri"/>
                <w:b/>
                <w:bCs/>
                <w:color w:val="000000"/>
                <w:sz w:val="22"/>
                <w:szCs w:val="22"/>
              </w:rPr>
            </w:pPr>
            <w:r>
              <w:rPr>
                <w:rFonts w:ascii="Calibri" w:hAnsi="Calibri" w:cs="Calibri"/>
                <w:b/>
                <w:bCs/>
                <w:color w:val="000000"/>
                <w:sz w:val="22"/>
                <w:szCs w:val="22"/>
              </w:rPr>
              <w:t> </w:t>
            </w:r>
          </w:p>
        </w:tc>
        <w:tc>
          <w:tcPr>
            <w:tcW w:w="944" w:type="dxa"/>
            <w:tcBorders>
              <w:top w:val="nil"/>
              <w:left w:val="nil"/>
              <w:bottom w:val="single" w:sz="8" w:space="0" w:color="231F20"/>
              <w:right w:val="nil"/>
            </w:tcBorders>
            <w:hideMark/>
          </w:tcPr>
          <w:p w14:paraId="098E5FA6"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Fonts w:ascii="Calibri" w:hAnsi="Calibri" w:cs="Calibri"/>
                <w:color w:val="000000"/>
                <w:sz w:val="22"/>
                <w:szCs w:val="22"/>
              </w:rPr>
              <w:t> </w:t>
            </w:r>
          </w:p>
        </w:tc>
        <w:tc>
          <w:tcPr>
            <w:tcW w:w="1087" w:type="dxa"/>
            <w:tcBorders>
              <w:top w:val="nil"/>
              <w:left w:val="nil"/>
              <w:bottom w:val="single" w:sz="8" w:space="0" w:color="231F20"/>
              <w:right w:val="nil"/>
            </w:tcBorders>
            <w:hideMark/>
          </w:tcPr>
          <w:p w14:paraId="35F8167B"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Fonts w:ascii="Calibri" w:hAnsi="Calibri" w:cs="Calibri"/>
                <w:color w:val="000000"/>
                <w:sz w:val="22"/>
                <w:szCs w:val="22"/>
              </w:rPr>
              <w:t> </w:t>
            </w:r>
          </w:p>
        </w:tc>
        <w:tc>
          <w:tcPr>
            <w:tcW w:w="689" w:type="dxa"/>
            <w:tcBorders>
              <w:top w:val="nil"/>
              <w:left w:val="nil"/>
              <w:bottom w:val="single" w:sz="8" w:space="0" w:color="231F20"/>
              <w:right w:val="nil"/>
            </w:tcBorders>
            <w:hideMark/>
          </w:tcPr>
          <w:p w14:paraId="098348D9" w14:textId="77777777" w:rsidR="004E0FC7" w:rsidRDefault="004E0FC7">
            <w:pPr>
              <w:pStyle w:val="adg"/>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r>
      <w:tr w:rsidR="004E0FC7" w14:paraId="4839F0BB" w14:textId="77777777" w:rsidTr="004E0FC7">
        <w:trPr>
          <w:trHeight w:val="244"/>
        </w:trPr>
        <w:tc>
          <w:tcPr>
            <w:tcW w:w="3343" w:type="dxa"/>
            <w:gridSpan w:val="2"/>
            <w:tcBorders>
              <w:top w:val="nil"/>
              <w:left w:val="nil"/>
              <w:bottom w:val="single" w:sz="8" w:space="0" w:color="231F20"/>
              <w:right w:val="nil"/>
            </w:tcBorders>
            <w:hideMark/>
          </w:tcPr>
          <w:p w14:paraId="4F78ACB2" w14:textId="77777777" w:rsidR="004E0FC7" w:rsidRDefault="004E0FC7">
            <w:pPr>
              <w:pStyle w:val="adb"/>
              <w:spacing w:before="0" w:beforeAutospacing="0" w:after="0" w:afterAutospacing="0"/>
              <w:ind w:left="35"/>
              <w:rPr>
                <w:rFonts w:ascii="Calibri" w:hAnsi="Calibri" w:cs="Calibri"/>
                <w:b/>
                <w:bCs/>
                <w:color w:val="000000"/>
                <w:sz w:val="22"/>
                <w:szCs w:val="22"/>
              </w:rPr>
            </w:pPr>
            <w:proofErr w:type="spellStart"/>
            <w:r>
              <w:rPr>
                <w:rStyle w:val="zk"/>
                <w:rFonts w:ascii="Calibri" w:hAnsi="Calibri" w:cs="Calibri"/>
                <w:b/>
                <w:bCs/>
                <w:color w:val="000000"/>
                <w:sz w:val="18"/>
                <w:szCs w:val="18"/>
              </w:rPr>
              <w:t>Netcashgeneratedbyoperatingactivities</w:t>
            </w:r>
            <w:proofErr w:type="spellEnd"/>
          </w:p>
        </w:tc>
        <w:tc>
          <w:tcPr>
            <w:tcW w:w="344" w:type="dxa"/>
            <w:tcBorders>
              <w:top w:val="nil"/>
              <w:left w:val="nil"/>
              <w:bottom w:val="single" w:sz="8" w:space="0" w:color="231F20"/>
              <w:right w:val="nil"/>
            </w:tcBorders>
            <w:hideMark/>
          </w:tcPr>
          <w:p w14:paraId="63860280" w14:textId="77777777" w:rsidR="004E0FC7" w:rsidRDefault="004E0FC7">
            <w:pPr>
              <w:pStyle w:val="ads"/>
              <w:spacing w:before="0" w:beforeAutospacing="0" w:after="0" w:afterAutospacing="0"/>
              <w:ind w:right="61"/>
              <w:jc w:val="right"/>
              <w:rPr>
                <w:rFonts w:ascii="Calibri" w:hAnsi="Calibri" w:cs="Calibri"/>
                <w:b/>
                <w:bCs/>
                <w:color w:val="000000"/>
                <w:sz w:val="22"/>
                <w:szCs w:val="22"/>
              </w:rPr>
            </w:pPr>
            <w:r>
              <w:rPr>
                <w:rFonts w:ascii="Calibri" w:hAnsi="Calibri" w:cs="Calibri"/>
                <w:b/>
                <w:bCs/>
                <w:color w:val="000000"/>
                <w:sz w:val="22"/>
                <w:szCs w:val="22"/>
              </w:rPr>
              <w:t> </w:t>
            </w:r>
          </w:p>
        </w:tc>
        <w:tc>
          <w:tcPr>
            <w:tcW w:w="954" w:type="dxa"/>
            <w:tcBorders>
              <w:top w:val="nil"/>
              <w:left w:val="nil"/>
              <w:bottom w:val="single" w:sz="8" w:space="0" w:color="231F20"/>
              <w:right w:val="nil"/>
            </w:tcBorders>
            <w:hideMark/>
          </w:tcPr>
          <w:p w14:paraId="271AE089" w14:textId="77777777" w:rsidR="004E0FC7" w:rsidRDefault="004E0FC7">
            <w:pPr>
              <w:pStyle w:val="ads"/>
              <w:spacing w:before="0" w:beforeAutospacing="0" w:after="0" w:afterAutospacing="0"/>
              <w:ind w:right="61"/>
              <w:jc w:val="right"/>
              <w:rPr>
                <w:rFonts w:ascii="Calibri" w:hAnsi="Calibri" w:cs="Calibri"/>
                <w:b/>
                <w:bCs/>
                <w:color w:val="000000"/>
                <w:sz w:val="22"/>
                <w:szCs w:val="22"/>
              </w:rPr>
            </w:pPr>
            <w:r>
              <w:rPr>
                <w:rStyle w:val="zk"/>
                <w:rFonts w:ascii="Calibri" w:hAnsi="Calibri" w:cs="Calibri"/>
                <w:b/>
                <w:bCs/>
                <w:color w:val="000000"/>
                <w:sz w:val="18"/>
                <w:szCs w:val="18"/>
              </w:rPr>
              <w:t>(319)</w:t>
            </w:r>
          </w:p>
        </w:tc>
        <w:tc>
          <w:tcPr>
            <w:tcW w:w="993" w:type="dxa"/>
            <w:tcBorders>
              <w:top w:val="nil"/>
              <w:left w:val="nil"/>
              <w:bottom w:val="single" w:sz="8" w:space="0" w:color="231F20"/>
              <w:right w:val="nil"/>
            </w:tcBorders>
            <w:hideMark/>
          </w:tcPr>
          <w:p w14:paraId="4D24C129" w14:textId="77777777" w:rsidR="004E0FC7" w:rsidRDefault="004E0FC7">
            <w:pPr>
              <w:pStyle w:val="add"/>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w:t>
            </w:r>
          </w:p>
        </w:tc>
        <w:tc>
          <w:tcPr>
            <w:tcW w:w="672" w:type="dxa"/>
            <w:tcBorders>
              <w:top w:val="nil"/>
              <w:left w:val="nil"/>
              <w:bottom w:val="single" w:sz="8" w:space="0" w:color="231F20"/>
              <w:right w:val="nil"/>
            </w:tcBorders>
            <w:hideMark/>
          </w:tcPr>
          <w:p w14:paraId="1613101F" w14:textId="77777777" w:rsidR="004E0FC7" w:rsidRDefault="004E0FC7">
            <w:pPr>
              <w:pStyle w:val="adt"/>
              <w:spacing w:before="0" w:beforeAutospacing="0" w:after="0" w:afterAutospacing="0"/>
              <w:ind w:right="9"/>
              <w:jc w:val="right"/>
              <w:rPr>
                <w:rFonts w:ascii="Calibri" w:hAnsi="Calibri" w:cs="Calibri"/>
                <w:b/>
                <w:bCs/>
                <w:color w:val="000000"/>
                <w:sz w:val="22"/>
                <w:szCs w:val="22"/>
              </w:rPr>
            </w:pPr>
            <w:r>
              <w:rPr>
                <w:rStyle w:val="zk"/>
                <w:rFonts w:ascii="Calibri" w:hAnsi="Calibri" w:cs="Calibri"/>
                <w:b/>
                <w:bCs/>
                <w:color w:val="000000"/>
                <w:sz w:val="18"/>
                <w:szCs w:val="18"/>
              </w:rPr>
              <w:t>(319)</w:t>
            </w:r>
          </w:p>
        </w:tc>
        <w:tc>
          <w:tcPr>
            <w:tcW w:w="944" w:type="dxa"/>
            <w:tcBorders>
              <w:top w:val="nil"/>
              <w:left w:val="nil"/>
              <w:bottom w:val="single" w:sz="8" w:space="0" w:color="231F20"/>
              <w:right w:val="nil"/>
            </w:tcBorders>
            <w:hideMark/>
          </w:tcPr>
          <w:p w14:paraId="745E4103"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924</w:t>
            </w:r>
          </w:p>
        </w:tc>
        <w:tc>
          <w:tcPr>
            <w:tcW w:w="1087" w:type="dxa"/>
            <w:tcBorders>
              <w:top w:val="nil"/>
              <w:left w:val="nil"/>
              <w:bottom w:val="single" w:sz="8" w:space="0" w:color="231F20"/>
              <w:right w:val="nil"/>
            </w:tcBorders>
            <w:hideMark/>
          </w:tcPr>
          <w:p w14:paraId="5EF1026E"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(86)</w:t>
            </w:r>
          </w:p>
        </w:tc>
        <w:tc>
          <w:tcPr>
            <w:tcW w:w="689" w:type="dxa"/>
            <w:tcBorders>
              <w:top w:val="nil"/>
              <w:left w:val="nil"/>
              <w:bottom w:val="single" w:sz="8" w:space="0" w:color="231F20"/>
              <w:right w:val="nil"/>
            </w:tcBorders>
            <w:hideMark/>
          </w:tcPr>
          <w:p w14:paraId="5EF716FE"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838</w:t>
            </w:r>
          </w:p>
        </w:tc>
      </w:tr>
      <w:tr w:rsidR="004E0FC7" w14:paraId="73F1BD81" w14:textId="77777777" w:rsidTr="004E0FC7">
        <w:trPr>
          <w:trHeight w:val="256"/>
        </w:trPr>
        <w:tc>
          <w:tcPr>
            <w:tcW w:w="3343" w:type="dxa"/>
            <w:gridSpan w:val="2"/>
            <w:tcBorders>
              <w:top w:val="nil"/>
              <w:left w:val="nil"/>
              <w:bottom w:val="nil"/>
              <w:right w:val="nil"/>
            </w:tcBorders>
            <w:hideMark/>
          </w:tcPr>
          <w:p w14:paraId="71D50355" w14:textId="77777777" w:rsidR="004E0FC7" w:rsidRDefault="004E0FC7">
            <w:pPr>
              <w:pStyle w:val="adb"/>
              <w:spacing w:before="0" w:beforeAutospacing="0" w:after="0" w:afterAutospacing="0"/>
              <w:ind w:left="35"/>
              <w:rPr>
                <w:rFonts w:ascii="Calibri" w:hAnsi="Calibri" w:cs="Calibri"/>
                <w:b/>
                <w:bCs/>
                <w:color w:val="000000"/>
                <w:sz w:val="22"/>
                <w:szCs w:val="22"/>
              </w:rPr>
            </w:pPr>
            <w:r>
              <w:rPr>
                <w:rStyle w:val="zk"/>
                <w:rFonts w:ascii="Calibri" w:hAnsi="Calibri" w:cs="Calibri"/>
                <w:b/>
                <w:bCs/>
                <w:color w:val="000000"/>
                <w:sz w:val="18"/>
                <w:szCs w:val="18"/>
              </w:rPr>
              <w:t xml:space="preserve">Cash flows from </w:t>
            </w:r>
            <w:proofErr w:type="spellStart"/>
            <w:r>
              <w:rPr>
                <w:rStyle w:val="zk"/>
                <w:rFonts w:ascii="Calibri" w:hAnsi="Calibri" w:cs="Calibri"/>
                <w:b/>
                <w:bCs/>
                <w:color w:val="000000"/>
                <w:sz w:val="18"/>
                <w:szCs w:val="18"/>
              </w:rPr>
              <w:t>investingactivities</w:t>
            </w:r>
            <w:proofErr w:type="spellEnd"/>
          </w:p>
        </w:tc>
        <w:tc>
          <w:tcPr>
            <w:tcW w:w="344" w:type="dxa"/>
            <w:tcBorders>
              <w:top w:val="nil"/>
              <w:left w:val="nil"/>
              <w:bottom w:val="nil"/>
              <w:right w:val="nil"/>
            </w:tcBorders>
            <w:hideMark/>
          </w:tcPr>
          <w:p w14:paraId="13EDC613" w14:textId="77777777" w:rsidR="004E0FC7" w:rsidRDefault="004E0FC7">
            <w:pPr>
              <w:pStyle w:val="acg"/>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54" w:type="dxa"/>
            <w:tcBorders>
              <w:top w:val="nil"/>
              <w:left w:val="nil"/>
              <w:bottom w:val="nil"/>
              <w:right w:val="nil"/>
            </w:tcBorders>
            <w:hideMark/>
          </w:tcPr>
          <w:p w14:paraId="23D4737D" w14:textId="77777777" w:rsidR="004E0FC7" w:rsidRDefault="004E0FC7">
            <w:pPr>
              <w:pStyle w:val="acs"/>
              <w:spacing w:before="0" w:beforeAutospacing="0" w:after="0" w:afterAutospacing="0"/>
              <w:jc w:val="right"/>
              <w:rPr>
                <w:rFonts w:ascii="Calibri" w:hAnsi="Calibri" w:cs="Calibri"/>
                <w:b/>
                <w:bCs/>
                <w:color w:val="000000"/>
                <w:sz w:val="22"/>
                <w:szCs w:val="22"/>
              </w:rPr>
            </w:pPr>
            <w:r>
              <w:rPr>
                <w:rFonts w:ascii="Calibri" w:hAnsi="Calibri" w:cs="Calibri"/>
                <w:b/>
                <w:bCs/>
                <w:color w:val="000000"/>
                <w:sz w:val="22"/>
                <w:szCs w:val="22"/>
              </w:rPr>
              <w:t> </w:t>
            </w:r>
          </w:p>
        </w:tc>
        <w:tc>
          <w:tcPr>
            <w:tcW w:w="993" w:type="dxa"/>
            <w:tcBorders>
              <w:top w:val="nil"/>
              <w:left w:val="nil"/>
              <w:bottom w:val="nil"/>
              <w:right w:val="nil"/>
            </w:tcBorders>
            <w:hideMark/>
          </w:tcPr>
          <w:p w14:paraId="285F38CF" w14:textId="77777777" w:rsidR="004E0FC7" w:rsidRDefault="004E0FC7">
            <w:pPr>
              <w:pStyle w:val="acs"/>
              <w:spacing w:before="0" w:beforeAutospacing="0" w:after="0" w:afterAutospacing="0"/>
              <w:jc w:val="right"/>
              <w:rPr>
                <w:rFonts w:ascii="Calibri" w:hAnsi="Calibri" w:cs="Calibri"/>
                <w:b/>
                <w:bCs/>
                <w:color w:val="000000"/>
                <w:sz w:val="22"/>
                <w:szCs w:val="22"/>
              </w:rPr>
            </w:pPr>
            <w:r>
              <w:rPr>
                <w:rFonts w:ascii="Calibri" w:hAnsi="Calibri" w:cs="Calibri"/>
                <w:b/>
                <w:bCs/>
                <w:color w:val="000000"/>
                <w:sz w:val="22"/>
                <w:szCs w:val="22"/>
              </w:rPr>
              <w:t> </w:t>
            </w:r>
          </w:p>
        </w:tc>
        <w:tc>
          <w:tcPr>
            <w:tcW w:w="672" w:type="dxa"/>
            <w:tcBorders>
              <w:top w:val="nil"/>
              <w:left w:val="nil"/>
              <w:bottom w:val="nil"/>
              <w:right w:val="nil"/>
            </w:tcBorders>
            <w:hideMark/>
          </w:tcPr>
          <w:p w14:paraId="68133217" w14:textId="77777777" w:rsidR="004E0FC7" w:rsidRDefault="004E0FC7">
            <w:pPr>
              <w:pStyle w:val="adz"/>
              <w:spacing w:before="0" w:beforeAutospacing="0" w:after="0" w:afterAutospacing="0"/>
              <w:ind w:right="9"/>
              <w:jc w:val="right"/>
              <w:rPr>
                <w:rFonts w:ascii="Calibri" w:hAnsi="Calibri" w:cs="Calibri"/>
                <w:b/>
                <w:bCs/>
                <w:color w:val="000000"/>
                <w:sz w:val="22"/>
                <w:szCs w:val="22"/>
              </w:rPr>
            </w:pPr>
            <w:r>
              <w:rPr>
                <w:rFonts w:ascii="Calibri" w:hAnsi="Calibri" w:cs="Calibri"/>
                <w:b/>
                <w:bCs/>
                <w:color w:val="000000"/>
                <w:sz w:val="22"/>
                <w:szCs w:val="22"/>
              </w:rPr>
              <w:t> </w:t>
            </w:r>
          </w:p>
        </w:tc>
        <w:tc>
          <w:tcPr>
            <w:tcW w:w="944" w:type="dxa"/>
            <w:tcBorders>
              <w:top w:val="nil"/>
              <w:left w:val="nil"/>
              <w:bottom w:val="nil"/>
              <w:right w:val="nil"/>
            </w:tcBorders>
            <w:hideMark/>
          </w:tcPr>
          <w:p w14:paraId="437594D7"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Fonts w:ascii="Calibri" w:hAnsi="Calibri" w:cs="Calibri"/>
                <w:color w:val="000000"/>
                <w:sz w:val="22"/>
                <w:szCs w:val="22"/>
              </w:rPr>
              <w:t> </w:t>
            </w:r>
          </w:p>
        </w:tc>
        <w:tc>
          <w:tcPr>
            <w:tcW w:w="1087" w:type="dxa"/>
            <w:tcBorders>
              <w:top w:val="nil"/>
              <w:left w:val="nil"/>
              <w:bottom w:val="nil"/>
              <w:right w:val="nil"/>
            </w:tcBorders>
            <w:hideMark/>
          </w:tcPr>
          <w:p w14:paraId="10DBD8F2"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Fonts w:ascii="Calibri" w:hAnsi="Calibri" w:cs="Calibri"/>
                <w:color w:val="000000"/>
                <w:sz w:val="22"/>
                <w:szCs w:val="22"/>
              </w:rPr>
              <w:t> </w:t>
            </w:r>
          </w:p>
        </w:tc>
        <w:tc>
          <w:tcPr>
            <w:tcW w:w="689" w:type="dxa"/>
            <w:tcBorders>
              <w:top w:val="nil"/>
              <w:left w:val="nil"/>
              <w:bottom w:val="nil"/>
              <w:right w:val="nil"/>
            </w:tcBorders>
            <w:hideMark/>
          </w:tcPr>
          <w:p w14:paraId="5D1E7169" w14:textId="77777777" w:rsidR="004E0FC7" w:rsidRDefault="004E0FC7">
            <w:pPr>
              <w:pStyle w:val="adg"/>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r>
      <w:tr w:rsidR="004E0FC7" w14:paraId="33A56106" w14:textId="77777777" w:rsidTr="004E0FC7">
        <w:trPr>
          <w:trHeight w:val="244"/>
        </w:trPr>
        <w:tc>
          <w:tcPr>
            <w:tcW w:w="3343" w:type="dxa"/>
            <w:gridSpan w:val="2"/>
            <w:hideMark/>
          </w:tcPr>
          <w:p w14:paraId="1C000171" w14:textId="77777777" w:rsidR="004E0FC7" w:rsidRDefault="004E0FC7">
            <w:pPr>
              <w:pStyle w:val="adc"/>
              <w:spacing w:before="0" w:beforeAutospacing="0" w:after="0" w:afterAutospacing="0"/>
              <w:ind w:left="35"/>
              <w:rPr>
                <w:rFonts w:ascii="Calibri" w:hAnsi="Calibri" w:cs="Calibri"/>
                <w:color w:val="000000"/>
                <w:sz w:val="22"/>
                <w:szCs w:val="22"/>
              </w:rPr>
            </w:pPr>
            <w:proofErr w:type="spellStart"/>
            <w:proofErr w:type="gramStart"/>
            <w:r>
              <w:rPr>
                <w:rStyle w:val="zk"/>
                <w:rFonts w:ascii="Calibri" w:hAnsi="Calibri" w:cs="Calibri"/>
                <w:color w:val="000000"/>
                <w:sz w:val="18"/>
                <w:szCs w:val="18"/>
              </w:rPr>
              <w:t>Purchaseofproperty,plantandequipment</w:t>
            </w:r>
            <w:proofErr w:type="spellEnd"/>
            <w:proofErr w:type="gramEnd"/>
          </w:p>
        </w:tc>
        <w:tc>
          <w:tcPr>
            <w:tcW w:w="344" w:type="dxa"/>
            <w:hideMark/>
          </w:tcPr>
          <w:p w14:paraId="4743FE07" w14:textId="77777777" w:rsidR="004E0FC7" w:rsidRDefault="004E0FC7">
            <w:pPr>
              <w:pStyle w:val="ads"/>
              <w:spacing w:before="0" w:beforeAutospacing="0" w:after="0" w:afterAutospacing="0"/>
              <w:ind w:right="61"/>
              <w:jc w:val="right"/>
              <w:rPr>
                <w:rFonts w:ascii="Calibri" w:hAnsi="Calibri" w:cs="Calibri"/>
                <w:b/>
                <w:bCs/>
                <w:color w:val="000000"/>
                <w:sz w:val="22"/>
                <w:szCs w:val="22"/>
              </w:rPr>
            </w:pPr>
            <w:r>
              <w:rPr>
                <w:rFonts w:ascii="Calibri" w:hAnsi="Calibri" w:cs="Calibri"/>
                <w:b/>
                <w:bCs/>
                <w:color w:val="000000"/>
                <w:sz w:val="22"/>
                <w:szCs w:val="22"/>
              </w:rPr>
              <w:t> </w:t>
            </w:r>
          </w:p>
        </w:tc>
        <w:tc>
          <w:tcPr>
            <w:tcW w:w="954" w:type="dxa"/>
            <w:hideMark/>
          </w:tcPr>
          <w:p w14:paraId="1675324E" w14:textId="77777777" w:rsidR="004E0FC7" w:rsidRDefault="004E0FC7">
            <w:pPr>
              <w:pStyle w:val="ads"/>
              <w:spacing w:before="0" w:beforeAutospacing="0" w:after="0" w:afterAutospacing="0"/>
              <w:ind w:right="61"/>
              <w:jc w:val="right"/>
              <w:rPr>
                <w:rFonts w:ascii="Calibri" w:hAnsi="Calibri" w:cs="Calibri"/>
                <w:b/>
                <w:bCs/>
                <w:color w:val="000000"/>
                <w:sz w:val="22"/>
                <w:szCs w:val="22"/>
              </w:rPr>
            </w:pPr>
            <w:r>
              <w:rPr>
                <w:rStyle w:val="zk"/>
                <w:rFonts w:ascii="Calibri" w:hAnsi="Calibri" w:cs="Calibri"/>
                <w:b/>
                <w:bCs/>
                <w:color w:val="000000"/>
                <w:sz w:val="18"/>
                <w:szCs w:val="18"/>
              </w:rPr>
              <w:t>(13)</w:t>
            </w:r>
          </w:p>
        </w:tc>
        <w:tc>
          <w:tcPr>
            <w:tcW w:w="993" w:type="dxa"/>
            <w:hideMark/>
          </w:tcPr>
          <w:p w14:paraId="2917930F" w14:textId="77777777" w:rsidR="004E0FC7" w:rsidRDefault="004E0FC7">
            <w:pPr>
              <w:pStyle w:val="add"/>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w:t>
            </w:r>
          </w:p>
        </w:tc>
        <w:tc>
          <w:tcPr>
            <w:tcW w:w="672" w:type="dxa"/>
            <w:hideMark/>
          </w:tcPr>
          <w:p w14:paraId="08716D2F" w14:textId="77777777" w:rsidR="004E0FC7" w:rsidRDefault="004E0FC7">
            <w:pPr>
              <w:pStyle w:val="adt"/>
              <w:spacing w:before="0" w:beforeAutospacing="0" w:after="0" w:afterAutospacing="0"/>
              <w:ind w:right="9"/>
              <w:jc w:val="right"/>
              <w:rPr>
                <w:rFonts w:ascii="Calibri" w:hAnsi="Calibri" w:cs="Calibri"/>
                <w:b/>
                <w:bCs/>
                <w:color w:val="000000"/>
                <w:sz w:val="22"/>
                <w:szCs w:val="22"/>
              </w:rPr>
            </w:pPr>
            <w:r>
              <w:rPr>
                <w:rStyle w:val="zk"/>
                <w:rFonts w:ascii="Calibri" w:hAnsi="Calibri" w:cs="Calibri"/>
                <w:b/>
                <w:bCs/>
                <w:color w:val="000000"/>
                <w:sz w:val="18"/>
                <w:szCs w:val="18"/>
              </w:rPr>
              <w:t>(13)</w:t>
            </w:r>
          </w:p>
        </w:tc>
        <w:tc>
          <w:tcPr>
            <w:tcW w:w="944" w:type="dxa"/>
            <w:hideMark/>
          </w:tcPr>
          <w:p w14:paraId="02766989"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w:t>
            </w:r>
          </w:p>
        </w:tc>
        <w:tc>
          <w:tcPr>
            <w:tcW w:w="1087" w:type="dxa"/>
            <w:hideMark/>
          </w:tcPr>
          <w:p w14:paraId="13BB6EDC"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w:t>
            </w:r>
          </w:p>
        </w:tc>
        <w:tc>
          <w:tcPr>
            <w:tcW w:w="689" w:type="dxa"/>
            <w:hideMark/>
          </w:tcPr>
          <w:p w14:paraId="1898A958"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w:t>
            </w:r>
          </w:p>
        </w:tc>
      </w:tr>
      <w:tr w:rsidR="004E0FC7" w14:paraId="50939C76" w14:textId="77777777" w:rsidTr="004E0FC7">
        <w:trPr>
          <w:trHeight w:val="244"/>
        </w:trPr>
        <w:tc>
          <w:tcPr>
            <w:tcW w:w="3343" w:type="dxa"/>
            <w:gridSpan w:val="2"/>
            <w:tcBorders>
              <w:top w:val="single" w:sz="8" w:space="0" w:color="231F20"/>
              <w:left w:val="nil"/>
              <w:bottom w:val="single" w:sz="8" w:space="0" w:color="231F20"/>
              <w:right w:val="nil"/>
            </w:tcBorders>
            <w:hideMark/>
          </w:tcPr>
          <w:p w14:paraId="6A87E4AA" w14:textId="77777777" w:rsidR="004E0FC7" w:rsidRDefault="004E0FC7">
            <w:pPr>
              <w:pStyle w:val="adb"/>
              <w:spacing w:before="0" w:beforeAutospacing="0" w:after="0" w:afterAutospacing="0"/>
              <w:ind w:left="35"/>
              <w:rPr>
                <w:rFonts w:ascii="Calibri" w:hAnsi="Calibri" w:cs="Calibri"/>
                <w:b/>
                <w:bCs/>
                <w:color w:val="000000"/>
                <w:sz w:val="22"/>
                <w:szCs w:val="22"/>
              </w:rPr>
            </w:pPr>
            <w:proofErr w:type="spellStart"/>
            <w:r>
              <w:rPr>
                <w:rStyle w:val="zk"/>
                <w:rFonts w:ascii="Calibri" w:hAnsi="Calibri" w:cs="Calibri"/>
                <w:b/>
                <w:bCs/>
                <w:color w:val="000000"/>
                <w:sz w:val="18"/>
                <w:szCs w:val="18"/>
              </w:rPr>
              <w:t>Netcash</w:t>
            </w:r>
            <w:proofErr w:type="spellEnd"/>
            <w:r>
              <w:rPr>
                <w:rStyle w:val="zk"/>
                <w:rFonts w:ascii="Calibri" w:hAnsi="Calibri" w:cs="Calibri"/>
                <w:b/>
                <w:bCs/>
                <w:color w:val="000000"/>
                <w:sz w:val="18"/>
                <w:szCs w:val="18"/>
              </w:rPr>
              <w:t xml:space="preserve"> outflow </w:t>
            </w:r>
            <w:proofErr w:type="spellStart"/>
            <w:r>
              <w:rPr>
                <w:rStyle w:val="zk"/>
                <w:rFonts w:ascii="Calibri" w:hAnsi="Calibri" w:cs="Calibri"/>
                <w:b/>
                <w:bCs/>
                <w:color w:val="000000"/>
                <w:sz w:val="18"/>
                <w:szCs w:val="18"/>
              </w:rPr>
              <w:t>frominvestingactivities</w:t>
            </w:r>
            <w:proofErr w:type="spellEnd"/>
          </w:p>
        </w:tc>
        <w:tc>
          <w:tcPr>
            <w:tcW w:w="344" w:type="dxa"/>
            <w:tcBorders>
              <w:top w:val="single" w:sz="8" w:space="0" w:color="231F20"/>
              <w:left w:val="nil"/>
              <w:bottom w:val="single" w:sz="8" w:space="0" w:color="231F20"/>
              <w:right w:val="nil"/>
            </w:tcBorders>
            <w:hideMark/>
          </w:tcPr>
          <w:p w14:paraId="7A5C4484" w14:textId="77777777" w:rsidR="004E0FC7" w:rsidRDefault="004E0FC7">
            <w:pPr>
              <w:pStyle w:val="ads"/>
              <w:spacing w:before="0" w:beforeAutospacing="0" w:after="0" w:afterAutospacing="0"/>
              <w:ind w:right="61"/>
              <w:jc w:val="right"/>
              <w:rPr>
                <w:rFonts w:ascii="Calibri" w:hAnsi="Calibri" w:cs="Calibri"/>
                <w:b/>
                <w:bCs/>
                <w:color w:val="000000"/>
                <w:sz w:val="22"/>
                <w:szCs w:val="22"/>
              </w:rPr>
            </w:pPr>
            <w:r>
              <w:rPr>
                <w:rFonts w:ascii="Calibri" w:hAnsi="Calibri" w:cs="Calibri"/>
                <w:b/>
                <w:bCs/>
                <w:color w:val="000000"/>
                <w:sz w:val="22"/>
                <w:szCs w:val="22"/>
              </w:rPr>
              <w:t> </w:t>
            </w:r>
          </w:p>
        </w:tc>
        <w:tc>
          <w:tcPr>
            <w:tcW w:w="954" w:type="dxa"/>
            <w:tcBorders>
              <w:top w:val="single" w:sz="8" w:space="0" w:color="231F20"/>
              <w:left w:val="nil"/>
              <w:bottom w:val="single" w:sz="8" w:space="0" w:color="231F20"/>
              <w:right w:val="nil"/>
            </w:tcBorders>
            <w:hideMark/>
          </w:tcPr>
          <w:p w14:paraId="40BD7856" w14:textId="77777777" w:rsidR="004E0FC7" w:rsidRDefault="004E0FC7">
            <w:pPr>
              <w:pStyle w:val="ads"/>
              <w:spacing w:before="0" w:beforeAutospacing="0" w:after="0" w:afterAutospacing="0"/>
              <w:ind w:right="61"/>
              <w:jc w:val="right"/>
              <w:rPr>
                <w:rFonts w:ascii="Calibri" w:hAnsi="Calibri" w:cs="Calibri"/>
                <w:b/>
                <w:bCs/>
                <w:color w:val="000000"/>
                <w:sz w:val="22"/>
                <w:szCs w:val="22"/>
              </w:rPr>
            </w:pPr>
            <w:r>
              <w:rPr>
                <w:rStyle w:val="zk"/>
                <w:rFonts w:ascii="Calibri" w:hAnsi="Calibri" w:cs="Calibri"/>
                <w:b/>
                <w:bCs/>
                <w:color w:val="000000"/>
                <w:sz w:val="18"/>
                <w:szCs w:val="18"/>
              </w:rPr>
              <w:t>(13)</w:t>
            </w:r>
          </w:p>
        </w:tc>
        <w:tc>
          <w:tcPr>
            <w:tcW w:w="993" w:type="dxa"/>
            <w:tcBorders>
              <w:top w:val="single" w:sz="8" w:space="0" w:color="231F20"/>
              <w:left w:val="nil"/>
              <w:bottom w:val="single" w:sz="8" w:space="0" w:color="231F20"/>
              <w:right w:val="nil"/>
            </w:tcBorders>
            <w:hideMark/>
          </w:tcPr>
          <w:p w14:paraId="3FBE42CD" w14:textId="77777777" w:rsidR="004E0FC7" w:rsidRDefault="004E0FC7">
            <w:pPr>
              <w:pStyle w:val="add"/>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w:t>
            </w:r>
          </w:p>
        </w:tc>
        <w:tc>
          <w:tcPr>
            <w:tcW w:w="672" w:type="dxa"/>
            <w:tcBorders>
              <w:top w:val="single" w:sz="8" w:space="0" w:color="231F20"/>
              <w:left w:val="nil"/>
              <w:bottom w:val="single" w:sz="8" w:space="0" w:color="231F20"/>
              <w:right w:val="nil"/>
            </w:tcBorders>
            <w:hideMark/>
          </w:tcPr>
          <w:p w14:paraId="011577DC" w14:textId="77777777" w:rsidR="004E0FC7" w:rsidRDefault="004E0FC7">
            <w:pPr>
              <w:pStyle w:val="adt"/>
              <w:spacing w:before="0" w:beforeAutospacing="0" w:after="0" w:afterAutospacing="0"/>
              <w:ind w:right="9"/>
              <w:jc w:val="right"/>
              <w:rPr>
                <w:rFonts w:ascii="Calibri" w:hAnsi="Calibri" w:cs="Calibri"/>
                <w:b/>
                <w:bCs/>
                <w:color w:val="000000"/>
                <w:sz w:val="22"/>
                <w:szCs w:val="22"/>
              </w:rPr>
            </w:pPr>
            <w:r>
              <w:rPr>
                <w:rStyle w:val="zk"/>
                <w:rFonts w:ascii="Calibri" w:hAnsi="Calibri" w:cs="Calibri"/>
                <w:b/>
                <w:bCs/>
                <w:color w:val="000000"/>
                <w:sz w:val="18"/>
                <w:szCs w:val="18"/>
              </w:rPr>
              <w:t>(13)</w:t>
            </w:r>
          </w:p>
        </w:tc>
        <w:tc>
          <w:tcPr>
            <w:tcW w:w="944" w:type="dxa"/>
            <w:tcBorders>
              <w:top w:val="single" w:sz="8" w:space="0" w:color="231F20"/>
              <w:left w:val="nil"/>
              <w:bottom w:val="single" w:sz="8" w:space="0" w:color="231F20"/>
              <w:right w:val="nil"/>
            </w:tcBorders>
            <w:hideMark/>
          </w:tcPr>
          <w:p w14:paraId="2FA3EE0B"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w:t>
            </w:r>
          </w:p>
        </w:tc>
        <w:tc>
          <w:tcPr>
            <w:tcW w:w="1087" w:type="dxa"/>
            <w:tcBorders>
              <w:top w:val="single" w:sz="8" w:space="0" w:color="231F20"/>
              <w:left w:val="nil"/>
              <w:bottom w:val="single" w:sz="8" w:space="0" w:color="231F20"/>
              <w:right w:val="nil"/>
            </w:tcBorders>
            <w:hideMark/>
          </w:tcPr>
          <w:p w14:paraId="3EEFDB89"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w:t>
            </w:r>
          </w:p>
        </w:tc>
        <w:tc>
          <w:tcPr>
            <w:tcW w:w="689" w:type="dxa"/>
            <w:tcBorders>
              <w:top w:val="single" w:sz="8" w:space="0" w:color="231F20"/>
              <w:left w:val="nil"/>
              <w:bottom w:val="single" w:sz="8" w:space="0" w:color="231F20"/>
              <w:right w:val="nil"/>
            </w:tcBorders>
            <w:hideMark/>
          </w:tcPr>
          <w:p w14:paraId="12C5FD50"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w:t>
            </w:r>
          </w:p>
        </w:tc>
      </w:tr>
      <w:tr w:rsidR="004E0FC7" w14:paraId="1A474379" w14:textId="77777777" w:rsidTr="004E0FC7">
        <w:trPr>
          <w:trHeight w:val="256"/>
        </w:trPr>
        <w:tc>
          <w:tcPr>
            <w:tcW w:w="3343" w:type="dxa"/>
            <w:gridSpan w:val="2"/>
            <w:tcBorders>
              <w:top w:val="nil"/>
              <w:left w:val="nil"/>
              <w:bottom w:val="nil"/>
              <w:right w:val="nil"/>
            </w:tcBorders>
            <w:hideMark/>
          </w:tcPr>
          <w:p w14:paraId="49E62FC3" w14:textId="77777777" w:rsidR="004E0FC7" w:rsidRDefault="004E0FC7">
            <w:pPr>
              <w:pStyle w:val="adb"/>
              <w:spacing w:before="0" w:beforeAutospacing="0" w:after="0" w:afterAutospacing="0"/>
              <w:ind w:left="35"/>
              <w:rPr>
                <w:rFonts w:ascii="Calibri" w:hAnsi="Calibri" w:cs="Calibri"/>
                <w:b/>
                <w:bCs/>
                <w:color w:val="000000"/>
                <w:sz w:val="22"/>
                <w:szCs w:val="22"/>
              </w:rPr>
            </w:pPr>
            <w:proofErr w:type="spellStart"/>
            <w:r>
              <w:rPr>
                <w:rStyle w:val="zk"/>
                <w:rFonts w:ascii="Calibri" w:hAnsi="Calibri" w:cs="Calibri"/>
                <w:b/>
                <w:bCs/>
                <w:color w:val="000000"/>
                <w:sz w:val="18"/>
                <w:szCs w:val="18"/>
              </w:rPr>
              <w:t>Financingactivities</w:t>
            </w:r>
            <w:proofErr w:type="spellEnd"/>
          </w:p>
        </w:tc>
        <w:tc>
          <w:tcPr>
            <w:tcW w:w="344" w:type="dxa"/>
            <w:tcBorders>
              <w:top w:val="nil"/>
              <w:left w:val="nil"/>
              <w:bottom w:val="nil"/>
              <w:right w:val="nil"/>
            </w:tcBorders>
            <w:hideMark/>
          </w:tcPr>
          <w:p w14:paraId="1EC31DF7" w14:textId="77777777" w:rsidR="004E0FC7" w:rsidRDefault="004E0FC7">
            <w:pPr>
              <w:pStyle w:val="acg"/>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54" w:type="dxa"/>
            <w:tcBorders>
              <w:top w:val="nil"/>
              <w:left w:val="nil"/>
              <w:bottom w:val="nil"/>
              <w:right w:val="nil"/>
            </w:tcBorders>
            <w:hideMark/>
          </w:tcPr>
          <w:p w14:paraId="3E614334" w14:textId="77777777" w:rsidR="004E0FC7" w:rsidRDefault="004E0FC7">
            <w:pPr>
              <w:pStyle w:val="acs"/>
              <w:spacing w:before="0" w:beforeAutospacing="0" w:after="0" w:afterAutospacing="0"/>
              <w:jc w:val="right"/>
              <w:rPr>
                <w:rFonts w:ascii="Calibri" w:hAnsi="Calibri" w:cs="Calibri"/>
                <w:b/>
                <w:bCs/>
                <w:color w:val="000000"/>
                <w:sz w:val="22"/>
                <w:szCs w:val="22"/>
              </w:rPr>
            </w:pPr>
            <w:r>
              <w:rPr>
                <w:rFonts w:ascii="Calibri" w:hAnsi="Calibri" w:cs="Calibri"/>
                <w:b/>
                <w:bCs/>
                <w:color w:val="000000"/>
                <w:sz w:val="22"/>
                <w:szCs w:val="22"/>
              </w:rPr>
              <w:t> </w:t>
            </w:r>
          </w:p>
        </w:tc>
        <w:tc>
          <w:tcPr>
            <w:tcW w:w="993" w:type="dxa"/>
            <w:tcBorders>
              <w:top w:val="nil"/>
              <w:left w:val="nil"/>
              <w:bottom w:val="nil"/>
              <w:right w:val="nil"/>
            </w:tcBorders>
            <w:hideMark/>
          </w:tcPr>
          <w:p w14:paraId="345BFDC1" w14:textId="77777777" w:rsidR="004E0FC7" w:rsidRDefault="004E0FC7">
            <w:pPr>
              <w:pStyle w:val="acs"/>
              <w:spacing w:before="0" w:beforeAutospacing="0" w:after="0" w:afterAutospacing="0"/>
              <w:jc w:val="right"/>
              <w:rPr>
                <w:rFonts w:ascii="Calibri" w:hAnsi="Calibri" w:cs="Calibri"/>
                <w:b/>
                <w:bCs/>
                <w:color w:val="000000"/>
                <w:sz w:val="22"/>
                <w:szCs w:val="22"/>
              </w:rPr>
            </w:pPr>
            <w:r>
              <w:rPr>
                <w:rFonts w:ascii="Calibri" w:hAnsi="Calibri" w:cs="Calibri"/>
                <w:b/>
                <w:bCs/>
                <w:color w:val="000000"/>
                <w:sz w:val="22"/>
                <w:szCs w:val="22"/>
              </w:rPr>
              <w:t> </w:t>
            </w:r>
          </w:p>
        </w:tc>
        <w:tc>
          <w:tcPr>
            <w:tcW w:w="672" w:type="dxa"/>
            <w:tcBorders>
              <w:top w:val="nil"/>
              <w:left w:val="nil"/>
              <w:bottom w:val="nil"/>
              <w:right w:val="nil"/>
            </w:tcBorders>
            <w:hideMark/>
          </w:tcPr>
          <w:p w14:paraId="4822A31D" w14:textId="77777777" w:rsidR="004E0FC7" w:rsidRDefault="004E0FC7">
            <w:pPr>
              <w:pStyle w:val="adz"/>
              <w:spacing w:before="0" w:beforeAutospacing="0" w:after="0" w:afterAutospacing="0"/>
              <w:ind w:right="9"/>
              <w:jc w:val="right"/>
              <w:rPr>
                <w:rFonts w:ascii="Calibri" w:hAnsi="Calibri" w:cs="Calibri"/>
                <w:b/>
                <w:bCs/>
                <w:color w:val="000000"/>
                <w:sz w:val="22"/>
                <w:szCs w:val="22"/>
              </w:rPr>
            </w:pPr>
            <w:r>
              <w:rPr>
                <w:rFonts w:ascii="Calibri" w:hAnsi="Calibri" w:cs="Calibri"/>
                <w:b/>
                <w:bCs/>
                <w:color w:val="000000"/>
                <w:sz w:val="22"/>
                <w:szCs w:val="22"/>
              </w:rPr>
              <w:t> </w:t>
            </w:r>
          </w:p>
        </w:tc>
        <w:tc>
          <w:tcPr>
            <w:tcW w:w="944" w:type="dxa"/>
            <w:tcBorders>
              <w:top w:val="nil"/>
              <w:left w:val="nil"/>
              <w:bottom w:val="nil"/>
              <w:right w:val="nil"/>
            </w:tcBorders>
            <w:hideMark/>
          </w:tcPr>
          <w:p w14:paraId="73D86CBE"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Fonts w:ascii="Calibri" w:hAnsi="Calibri" w:cs="Calibri"/>
                <w:color w:val="000000"/>
                <w:sz w:val="22"/>
                <w:szCs w:val="22"/>
              </w:rPr>
              <w:t> </w:t>
            </w:r>
          </w:p>
        </w:tc>
        <w:tc>
          <w:tcPr>
            <w:tcW w:w="1087" w:type="dxa"/>
            <w:tcBorders>
              <w:top w:val="nil"/>
              <w:left w:val="nil"/>
              <w:bottom w:val="nil"/>
              <w:right w:val="nil"/>
            </w:tcBorders>
            <w:hideMark/>
          </w:tcPr>
          <w:p w14:paraId="50D0B3BA"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Fonts w:ascii="Calibri" w:hAnsi="Calibri" w:cs="Calibri"/>
                <w:color w:val="000000"/>
                <w:sz w:val="22"/>
                <w:szCs w:val="22"/>
              </w:rPr>
              <w:t> </w:t>
            </w:r>
          </w:p>
        </w:tc>
        <w:tc>
          <w:tcPr>
            <w:tcW w:w="689" w:type="dxa"/>
            <w:tcBorders>
              <w:top w:val="nil"/>
              <w:left w:val="nil"/>
              <w:bottom w:val="nil"/>
              <w:right w:val="nil"/>
            </w:tcBorders>
            <w:hideMark/>
          </w:tcPr>
          <w:p w14:paraId="718BC667" w14:textId="77777777" w:rsidR="004E0FC7" w:rsidRDefault="004E0FC7">
            <w:pPr>
              <w:pStyle w:val="adg"/>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r>
      <w:tr w:rsidR="004E0FC7" w14:paraId="314350EC" w14:textId="77777777" w:rsidTr="004E0FC7">
        <w:trPr>
          <w:trHeight w:val="244"/>
        </w:trPr>
        <w:tc>
          <w:tcPr>
            <w:tcW w:w="3343" w:type="dxa"/>
            <w:gridSpan w:val="2"/>
            <w:hideMark/>
          </w:tcPr>
          <w:p w14:paraId="3AF43BB8" w14:textId="77777777" w:rsidR="004E0FC7" w:rsidRDefault="004E0FC7">
            <w:pPr>
              <w:pStyle w:val="adc"/>
              <w:spacing w:before="0" w:beforeAutospacing="0" w:after="0" w:afterAutospacing="0"/>
              <w:ind w:left="35"/>
              <w:rPr>
                <w:rFonts w:ascii="Calibri" w:hAnsi="Calibri" w:cs="Calibri"/>
                <w:color w:val="000000"/>
                <w:sz w:val="22"/>
                <w:szCs w:val="22"/>
              </w:rPr>
            </w:pPr>
            <w:r>
              <w:rPr>
                <w:rStyle w:val="zk"/>
                <w:rFonts w:ascii="Calibri" w:hAnsi="Calibri" w:cs="Calibri"/>
                <w:color w:val="000000"/>
                <w:sz w:val="18"/>
                <w:szCs w:val="18"/>
              </w:rPr>
              <w:t>(Increase)/decrease in invoice discounting facility</w:t>
            </w:r>
          </w:p>
        </w:tc>
        <w:tc>
          <w:tcPr>
            <w:tcW w:w="344" w:type="dxa"/>
            <w:hideMark/>
          </w:tcPr>
          <w:p w14:paraId="46A3D59D" w14:textId="77777777" w:rsidR="004E0FC7" w:rsidRDefault="004E0FC7">
            <w:pPr>
              <w:pStyle w:val="ada"/>
              <w:spacing w:before="0" w:beforeAutospacing="0" w:after="0" w:afterAutospacing="0"/>
              <w:ind w:right="111"/>
              <w:jc w:val="right"/>
              <w:rPr>
                <w:rFonts w:ascii="Calibri" w:hAnsi="Calibri" w:cs="Calibri"/>
                <w:b/>
                <w:bCs/>
                <w:color w:val="000000"/>
                <w:sz w:val="22"/>
                <w:szCs w:val="22"/>
              </w:rPr>
            </w:pPr>
            <w:r>
              <w:rPr>
                <w:rFonts w:ascii="Calibri" w:hAnsi="Calibri" w:cs="Calibri"/>
                <w:b/>
                <w:bCs/>
                <w:color w:val="000000"/>
                <w:sz w:val="22"/>
                <w:szCs w:val="22"/>
              </w:rPr>
              <w:t> </w:t>
            </w:r>
          </w:p>
        </w:tc>
        <w:tc>
          <w:tcPr>
            <w:tcW w:w="954" w:type="dxa"/>
            <w:hideMark/>
          </w:tcPr>
          <w:p w14:paraId="1646C4B9" w14:textId="77777777" w:rsidR="004E0FC7" w:rsidRDefault="004E0FC7">
            <w:pPr>
              <w:pStyle w:val="ads"/>
              <w:spacing w:before="0" w:beforeAutospacing="0" w:after="0" w:afterAutospacing="0"/>
              <w:ind w:right="61"/>
              <w:jc w:val="right"/>
              <w:rPr>
                <w:rFonts w:ascii="Calibri" w:hAnsi="Calibri" w:cs="Calibri"/>
                <w:b/>
                <w:bCs/>
                <w:color w:val="000000"/>
                <w:sz w:val="22"/>
                <w:szCs w:val="22"/>
              </w:rPr>
            </w:pPr>
            <w:r>
              <w:rPr>
                <w:rStyle w:val="zk"/>
                <w:rFonts w:ascii="Calibri" w:hAnsi="Calibri" w:cs="Calibri"/>
                <w:b/>
                <w:bCs/>
                <w:color w:val="000000"/>
                <w:sz w:val="18"/>
                <w:szCs w:val="18"/>
              </w:rPr>
              <w:t>363</w:t>
            </w:r>
          </w:p>
        </w:tc>
        <w:tc>
          <w:tcPr>
            <w:tcW w:w="993" w:type="dxa"/>
            <w:hideMark/>
          </w:tcPr>
          <w:p w14:paraId="33F5BB22" w14:textId="77777777" w:rsidR="004E0FC7" w:rsidRDefault="004E0FC7">
            <w:pPr>
              <w:pStyle w:val="add"/>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w:t>
            </w:r>
          </w:p>
        </w:tc>
        <w:tc>
          <w:tcPr>
            <w:tcW w:w="672" w:type="dxa"/>
            <w:hideMark/>
          </w:tcPr>
          <w:p w14:paraId="7518DD97" w14:textId="77777777" w:rsidR="004E0FC7" w:rsidRDefault="004E0FC7">
            <w:pPr>
              <w:pStyle w:val="adt"/>
              <w:spacing w:before="0" w:beforeAutospacing="0" w:after="0" w:afterAutospacing="0"/>
              <w:ind w:right="9"/>
              <w:jc w:val="right"/>
              <w:rPr>
                <w:rFonts w:ascii="Calibri" w:hAnsi="Calibri" w:cs="Calibri"/>
                <w:b/>
                <w:bCs/>
                <w:color w:val="000000"/>
                <w:sz w:val="22"/>
                <w:szCs w:val="22"/>
              </w:rPr>
            </w:pPr>
            <w:r>
              <w:rPr>
                <w:rStyle w:val="zk"/>
                <w:rFonts w:ascii="Calibri" w:hAnsi="Calibri" w:cs="Calibri"/>
                <w:b/>
                <w:bCs/>
                <w:color w:val="000000"/>
                <w:sz w:val="18"/>
                <w:szCs w:val="18"/>
              </w:rPr>
              <w:t>363 </w:t>
            </w:r>
            <w:r>
              <w:rPr>
                <w:rStyle w:val="apple-converted-space"/>
                <w:rFonts w:ascii="Calibri" w:hAnsi="Calibri" w:cs="Calibri"/>
                <w:b/>
                <w:bCs/>
                <w:color w:val="000000"/>
                <w:sz w:val="18"/>
                <w:szCs w:val="18"/>
              </w:rPr>
              <w:t> </w:t>
            </w:r>
          </w:p>
        </w:tc>
        <w:tc>
          <w:tcPr>
            <w:tcW w:w="944" w:type="dxa"/>
            <w:hideMark/>
          </w:tcPr>
          <w:p w14:paraId="55F9ECAE"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(678)</w:t>
            </w:r>
          </w:p>
        </w:tc>
        <w:tc>
          <w:tcPr>
            <w:tcW w:w="1087" w:type="dxa"/>
            <w:hideMark/>
          </w:tcPr>
          <w:p w14:paraId="6FF9AEBE"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  (101)</w:t>
            </w:r>
          </w:p>
        </w:tc>
        <w:tc>
          <w:tcPr>
            <w:tcW w:w="689" w:type="dxa"/>
            <w:hideMark/>
          </w:tcPr>
          <w:p w14:paraId="58B19F91"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(779)</w:t>
            </w:r>
          </w:p>
        </w:tc>
      </w:tr>
      <w:tr w:rsidR="004E0FC7" w14:paraId="05B5BA3C" w14:textId="77777777" w:rsidTr="004E0FC7">
        <w:trPr>
          <w:trHeight w:val="231"/>
        </w:trPr>
        <w:tc>
          <w:tcPr>
            <w:tcW w:w="3343" w:type="dxa"/>
            <w:gridSpan w:val="2"/>
            <w:tcBorders>
              <w:top w:val="nil"/>
              <w:left w:val="nil"/>
              <w:bottom w:val="single" w:sz="8" w:space="0" w:color="231F20"/>
              <w:right w:val="nil"/>
            </w:tcBorders>
            <w:hideMark/>
          </w:tcPr>
          <w:p w14:paraId="7E844001" w14:textId="77777777" w:rsidR="004E0FC7" w:rsidRDefault="004E0FC7">
            <w:pPr>
              <w:pStyle w:val="adc"/>
              <w:spacing w:before="0" w:beforeAutospacing="0" w:after="0" w:afterAutospacing="0"/>
              <w:ind w:left="35"/>
              <w:rPr>
                <w:rFonts w:ascii="Calibri" w:hAnsi="Calibri" w:cs="Calibri"/>
                <w:color w:val="000000"/>
                <w:sz w:val="22"/>
                <w:szCs w:val="22"/>
              </w:rPr>
            </w:pPr>
            <w:r>
              <w:rPr>
                <w:rStyle w:val="zk"/>
                <w:rFonts w:ascii="Calibri" w:hAnsi="Calibri" w:cs="Calibri"/>
                <w:color w:val="000000"/>
                <w:sz w:val="18"/>
                <w:szCs w:val="18"/>
              </w:rPr>
              <w:t xml:space="preserve">Finance </w:t>
            </w:r>
            <w:proofErr w:type="spellStart"/>
            <w:r>
              <w:rPr>
                <w:rStyle w:val="zk"/>
                <w:rFonts w:ascii="Calibri" w:hAnsi="Calibri" w:cs="Calibri"/>
                <w:color w:val="000000"/>
                <w:sz w:val="18"/>
                <w:szCs w:val="18"/>
              </w:rPr>
              <w:t>costpaid</w:t>
            </w:r>
            <w:proofErr w:type="spellEnd"/>
          </w:p>
        </w:tc>
        <w:tc>
          <w:tcPr>
            <w:tcW w:w="344" w:type="dxa"/>
            <w:tcBorders>
              <w:top w:val="nil"/>
              <w:left w:val="nil"/>
              <w:bottom w:val="single" w:sz="8" w:space="0" w:color="231F20"/>
              <w:right w:val="nil"/>
            </w:tcBorders>
            <w:hideMark/>
          </w:tcPr>
          <w:p w14:paraId="32985123" w14:textId="77777777" w:rsidR="004E0FC7" w:rsidRDefault="004E0FC7">
            <w:pPr>
              <w:pStyle w:val="ads"/>
              <w:spacing w:before="0" w:beforeAutospacing="0" w:after="0" w:afterAutospacing="0"/>
              <w:ind w:right="61"/>
              <w:jc w:val="right"/>
              <w:rPr>
                <w:rFonts w:ascii="Calibri" w:hAnsi="Calibri" w:cs="Calibri"/>
                <w:b/>
                <w:bCs/>
                <w:color w:val="000000"/>
                <w:sz w:val="22"/>
                <w:szCs w:val="22"/>
              </w:rPr>
            </w:pPr>
            <w:r>
              <w:rPr>
                <w:rFonts w:ascii="Calibri" w:hAnsi="Calibri" w:cs="Calibri"/>
                <w:b/>
                <w:bCs/>
                <w:color w:val="000000"/>
                <w:sz w:val="22"/>
                <w:szCs w:val="22"/>
              </w:rPr>
              <w:t> </w:t>
            </w:r>
          </w:p>
        </w:tc>
        <w:tc>
          <w:tcPr>
            <w:tcW w:w="954" w:type="dxa"/>
            <w:tcBorders>
              <w:top w:val="nil"/>
              <w:left w:val="nil"/>
              <w:bottom w:val="single" w:sz="8" w:space="0" w:color="231F20"/>
              <w:right w:val="nil"/>
            </w:tcBorders>
            <w:hideMark/>
          </w:tcPr>
          <w:p w14:paraId="186D7F6A" w14:textId="77777777" w:rsidR="004E0FC7" w:rsidRDefault="004E0FC7">
            <w:pPr>
              <w:pStyle w:val="ads"/>
              <w:spacing w:before="0" w:beforeAutospacing="0" w:after="0" w:afterAutospacing="0"/>
              <w:ind w:right="61"/>
              <w:jc w:val="right"/>
              <w:rPr>
                <w:rFonts w:ascii="Calibri" w:hAnsi="Calibri" w:cs="Calibri"/>
                <w:b/>
                <w:bCs/>
                <w:color w:val="000000"/>
                <w:sz w:val="22"/>
                <w:szCs w:val="22"/>
              </w:rPr>
            </w:pPr>
            <w:r>
              <w:rPr>
                <w:rStyle w:val="zk"/>
                <w:rFonts w:ascii="Calibri" w:hAnsi="Calibri" w:cs="Calibri"/>
                <w:b/>
                <w:bCs/>
                <w:color w:val="000000"/>
                <w:sz w:val="18"/>
                <w:szCs w:val="18"/>
              </w:rPr>
              <w:t>(14)</w:t>
            </w:r>
          </w:p>
        </w:tc>
        <w:tc>
          <w:tcPr>
            <w:tcW w:w="993" w:type="dxa"/>
            <w:tcBorders>
              <w:top w:val="nil"/>
              <w:left w:val="nil"/>
              <w:bottom w:val="single" w:sz="8" w:space="0" w:color="231F20"/>
              <w:right w:val="nil"/>
            </w:tcBorders>
            <w:hideMark/>
          </w:tcPr>
          <w:p w14:paraId="3BBDB4DD" w14:textId="77777777" w:rsidR="004E0FC7" w:rsidRDefault="004E0FC7">
            <w:pPr>
              <w:pStyle w:val="add"/>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w:t>
            </w:r>
          </w:p>
        </w:tc>
        <w:tc>
          <w:tcPr>
            <w:tcW w:w="672" w:type="dxa"/>
            <w:tcBorders>
              <w:top w:val="nil"/>
              <w:left w:val="nil"/>
              <w:bottom w:val="single" w:sz="8" w:space="0" w:color="231F20"/>
              <w:right w:val="nil"/>
            </w:tcBorders>
            <w:hideMark/>
          </w:tcPr>
          <w:p w14:paraId="77D05454" w14:textId="77777777" w:rsidR="004E0FC7" w:rsidRDefault="004E0FC7">
            <w:pPr>
              <w:pStyle w:val="adt"/>
              <w:spacing w:before="0" w:beforeAutospacing="0" w:after="0" w:afterAutospacing="0"/>
              <w:ind w:right="9"/>
              <w:jc w:val="right"/>
              <w:rPr>
                <w:rFonts w:ascii="Calibri" w:hAnsi="Calibri" w:cs="Calibri"/>
                <w:b/>
                <w:bCs/>
                <w:color w:val="000000"/>
                <w:sz w:val="22"/>
                <w:szCs w:val="22"/>
              </w:rPr>
            </w:pPr>
            <w:r>
              <w:rPr>
                <w:rStyle w:val="zk"/>
                <w:rFonts w:ascii="Calibri" w:hAnsi="Calibri" w:cs="Calibri"/>
                <w:b/>
                <w:bCs/>
                <w:color w:val="000000"/>
                <w:sz w:val="18"/>
                <w:szCs w:val="18"/>
              </w:rPr>
              <w:t>(14)</w:t>
            </w:r>
          </w:p>
        </w:tc>
        <w:tc>
          <w:tcPr>
            <w:tcW w:w="944" w:type="dxa"/>
            <w:tcBorders>
              <w:top w:val="nil"/>
              <w:left w:val="nil"/>
              <w:bottom w:val="single" w:sz="8" w:space="0" w:color="231F20"/>
              <w:right w:val="nil"/>
            </w:tcBorders>
            <w:hideMark/>
          </w:tcPr>
          <w:p w14:paraId="0E4016C0"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(37)</w:t>
            </w:r>
          </w:p>
        </w:tc>
        <w:tc>
          <w:tcPr>
            <w:tcW w:w="1087" w:type="dxa"/>
            <w:tcBorders>
              <w:top w:val="nil"/>
              <w:left w:val="nil"/>
              <w:bottom w:val="single" w:sz="8" w:space="0" w:color="231F20"/>
              <w:right w:val="nil"/>
            </w:tcBorders>
            <w:hideMark/>
          </w:tcPr>
          <w:p w14:paraId="4BB57D85"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(15)</w:t>
            </w:r>
          </w:p>
        </w:tc>
        <w:tc>
          <w:tcPr>
            <w:tcW w:w="689" w:type="dxa"/>
            <w:tcBorders>
              <w:top w:val="nil"/>
              <w:left w:val="nil"/>
              <w:bottom w:val="single" w:sz="8" w:space="0" w:color="231F20"/>
              <w:right w:val="nil"/>
            </w:tcBorders>
            <w:hideMark/>
          </w:tcPr>
          <w:p w14:paraId="0C9D32E2"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(52)</w:t>
            </w:r>
          </w:p>
        </w:tc>
      </w:tr>
      <w:tr w:rsidR="004E0FC7" w14:paraId="0C226B63" w14:textId="77777777" w:rsidTr="004E0FC7">
        <w:trPr>
          <w:trHeight w:val="244"/>
        </w:trPr>
        <w:tc>
          <w:tcPr>
            <w:tcW w:w="3343" w:type="dxa"/>
            <w:gridSpan w:val="2"/>
            <w:tcBorders>
              <w:top w:val="nil"/>
              <w:left w:val="nil"/>
              <w:bottom w:val="single" w:sz="8" w:space="0" w:color="231F20"/>
              <w:right w:val="nil"/>
            </w:tcBorders>
            <w:hideMark/>
          </w:tcPr>
          <w:p w14:paraId="27B630C4" w14:textId="77777777" w:rsidR="004E0FC7" w:rsidRDefault="004E0FC7">
            <w:pPr>
              <w:pStyle w:val="adb"/>
              <w:spacing w:before="0" w:beforeAutospacing="0" w:after="0" w:afterAutospacing="0"/>
              <w:ind w:left="35"/>
              <w:rPr>
                <w:rFonts w:ascii="Calibri" w:hAnsi="Calibri" w:cs="Calibri"/>
                <w:b/>
                <w:bCs/>
                <w:color w:val="000000"/>
                <w:sz w:val="22"/>
                <w:szCs w:val="22"/>
              </w:rPr>
            </w:pPr>
            <w:r>
              <w:rPr>
                <w:rStyle w:val="zk"/>
                <w:rFonts w:ascii="Calibri" w:hAnsi="Calibri" w:cs="Calibri"/>
                <w:b/>
                <w:bCs/>
                <w:color w:val="000000"/>
                <w:sz w:val="18"/>
                <w:szCs w:val="18"/>
              </w:rPr>
              <w:t xml:space="preserve">Net cash outflow from </w:t>
            </w:r>
            <w:proofErr w:type="spellStart"/>
            <w:r>
              <w:rPr>
                <w:rStyle w:val="zk"/>
                <w:rFonts w:ascii="Calibri" w:hAnsi="Calibri" w:cs="Calibri"/>
                <w:b/>
                <w:bCs/>
                <w:color w:val="000000"/>
                <w:sz w:val="18"/>
                <w:szCs w:val="18"/>
              </w:rPr>
              <w:t>financingactivities</w:t>
            </w:r>
            <w:proofErr w:type="spellEnd"/>
          </w:p>
        </w:tc>
        <w:tc>
          <w:tcPr>
            <w:tcW w:w="344" w:type="dxa"/>
            <w:tcBorders>
              <w:top w:val="nil"/>
              <w:left w:val="nil"/>
              <w:bottom w:val="single" w:sz="8" w:space="0" w:color="231F20"/>
              <w:right w:val="nil"/>
            </w:tcBorders>
            <w:hideMark/>
          </w:tcPr>
          <w:p w14:paraId="1379A60C" w14:textId="77777777" w:rsidR="004E0FC7" w:rsidRDefault="004E0FC7">
            <w:pPr>
              <w:pStyle w:val="ada"/>
              <w:spacing w:before="0" w:beforeAutospacing="0" w:after="0" w:afterAutospacing="0"/>
              <w:ind w:right="111"/>
              <w:jc w:val="right"/>
              <w:rPr>
                <w:rFonts w:ascii="Calibri" w:hAnsi="Calibri" w:cs="Calibri"/>
                <w:b/>
                <w:bCs/>
                <w:color w:val="000000"/>
                <w:sz w:val="22"/>
                <w:szCs w:val="22"/>
              </w:rPr>
            </w:pPr>
            <w:r>
              <w:rPr>
                <w:rFonts w:ascii="Calibri" w:hAnsi="Calibri" w:cs="Calibri"/>
                <w:b/>
                <w:bCs/>
                <w:color w:val="000000"/>
                <w:sz w:val="22"/>
                <w:szCs w:val="22"/>
              </w:rPr>
              <w:t> </w:t>
            </w:r>
          </w:p>
        </w:tc>
        <w:tc>
          <w:tcPr>
            <w:tcW w:w="954" w:type="dxa"/>
            <w:tcBorders>
              <w:top w:val="nil"/>
              <w:left w:val="nil"/>
              <w:bottom w:val="single" w:sz="8" w:space="0" w:color="231F20"/>
              <w:right w:val="nil"/>
            </w:tcBorders>
            <w:hideMark/>
          </w:tcPr>
          <w:p w14:paraId="3CE3E1D7" w14:textId="77777777" w:rsidR="004E0FC7" w:rsidRDefault="004E0FC7">
            <w:pPr>
              <w:pStyle w:val="ads"/>
              <w:spacing w:before="0" w:beforeAutospacing="0" w:after="0" w:afterAutospacing="0"/>
              <w:ind w:right="61"/>
              <w:jc w:val="right"/>
              <w:rPr>
                <w:rFonts w:ascii="Calibri" w:hAnsi="Calibri" w:cs="Calibri"/>
                <w:b/>
                <w:bCs/>
                <w:color w:val="000000"/>
                <w:sz w:val="22"/>
                <w:szCs w:val="22"/>
              </w:rPr>
            </w:pPr>
            <w:r>
              <w:rPr>
                <w:rStyle w:val="zk"/>
                <w:rFonts w:ascii="Calibri" w:hAnsi="Calibri" w:cs="Calibri"/>
                <w:b/>
                <w:bCs/>
                <w:color w:val="000000"/>
                <w:sz w:val="18"/>
                <w:szCs w:val="18"/>
              </w:rPr>
              <w:t>349</w:t>
            </w:r>
          </w:p>
        </w:tc>
        <w:tc>
          <w:tcPr>
            <w:tcW w:w="993" w:type="dxa"/>
            <w:tcBorders>
              <w:top w:val="nil"/>
              <w:left w:val="nil"/>
              <w:bottom w:val="single" w:sz="8" w:space="0" w:color="231F20"/>
              <w:right w:val="nil"/>
            </w:tcBorders>
            <w:hideMark/>
          </w:tcPr>
          <w:p w14:paraId="0D5BD9E3" w14:textId="77777777" w:rsidR="004E0FC7" w:rsidRDefault="004E0FC7">
            <w:pPr>
              <w:pStyle w:val="add"/>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w:t>
            </w:r>
          </w:p>
        </w:tc>
        <w:tc>
          <w:tcPr>
            <w:tcW w:w="672" w:type="dxa"/>
            <w:tcBorders>
              <w:top w:val="nil"/>
              <w:left w:val="nil"/>
              <w:bottom w:val="single" w:sz="8" w:space="0" w:color="231F20"/>
              <w:right w:val="nil"/>
            </w:tcBorders>
            <w:hideMark/>
          </w:tcPr>
          <w:p w14:paraId="17C298B5" w14:textId="77777777" w:rsidR="004E0FC7" w:rsidRDefault="004E0FC7">
            <w:pPr>
              <w:pStyle w:val="adt"/>
              <w:spacing w:before="0" w:beforeAutospacing="0" w:after="0" w:afterAutospacing="0"/>
              <w:ind w:right="9"/>
              <w:jc w:val="right"/>
              <w:rPr>
                <w:rFonts w:ascii="Calibri" w:hAnsi="Calibri" w:cs="Calibri"/>
                <w:b/>
                <w:bCs/>
                <w:color w:val="000000"/>
                <w:sz w:val="22"/>
                <w:szCs w:val="22"/>
              </w:rPr>
            </w:pPr>
            <w:r>
              <w:rPr>
                <w:rStyle w:val="zk"/>
                <w:rFonts w:ascii="Calibri" w:hAnsi="Calibri" w:cs="Calibri"/>
                <w:b/>
                <w:bCs/>
                <w:color w:val="000000"/>
                <w:sz w:val="18"/>
                <w:szCs w:val="18"/>
              </w:rPr>
              <w:t>349</w:t>
            </w:r>
          </w:p>
        </w:tc>
        <w:tc>
          <w:tcPr>
            <w:tcW w:w="944" w:type="dxa"/>
            <w:tcBorders>
              <w:top w:val="nil"/>
              <w:left w:val="nil"/>
              <w:bottom w:val="single" w:sz="8" w:space="0" w:color="231F20"/>
              <w:right w:val="nil"/>
            </w:tcBorders>
            <w:hideMark/>
          </w:tcPr>
          <w:p w14:paraId="1F6916EC"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(715)</w:t>
            </w:r>
          </w:p>
        </w:tc>
        <w:tc>
          <w:tcPr>
            <w:tcW w:w="1087" w:type="dxa"/>
            <w:tcBorders>
              <w:top w:val="nil"/>
              <w:left w:val="nil"/>
              <w:bottom w:val="single" w:sz="8" w:space="0" w:color="231F20"/>
              <w:right w:val="nil"/>
            </w:tcBorders>
            <w:hideMark/>
          </w:tcPr>
          <w:p w14:paraId="1DA113EF"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(116)</w:t>
            </w:r>
          </w:p>
        </w:tc>
        <w:tc>
          <w:tcPr>
            <w:tcW w:w="689" w:type="dxa"/>
            <w:tcBorders>
              <w:top w:val="nil"/>
              <w:left w:val="nil"/>
              <w:bottom w:val="single" w:sz="8" w:space="0" w:color="231F20"/>
              <w:right w:val="nil"/>
            </w:tcBorders>
            <w:hideMark/>
          </w:tcPr>
          <w:p w14:paraId="47867424"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(831)</w:t>
            </w:r>
          </w:p>
        </w:tc>
      </w:tr>
      <w:tr w:rsidR="004E0FC7" w14:paraId="1D026B25" w14:textId="77777777" w:rsidTr="004E0FC7">
        <w:trPr>
          <w:trHeight w:val="256"/>
        </w:trPr>
        <w:tc>
          <w:tcPr>
            <w:tcW w:w="3343" w:type="dxa"/>
            <w:gridSpan w:val="2"/>
            <w:tcBorders>
              <w:top w:val="nil"/>
              <w:left w:val="nil"/>
              <w:bottom w:val="nil"/>
              <w:right w:val="nil"/>
            </w:tcBorders>
            <w:hideMark/>
          </w:tcPr>
          <w:p w14:paraId="1F7E746E" w14:textId="77777777" w:rsidR="004E0FC7" w:rsidRDefault="004E0FC7">
            <w:pPr>
              <w:pStyle w:val="adc"/>
              <w:spacing w:before="0" w:beforeAutospacing="0" w:after="0" w:afterAutospacing="0"/>
              <w:ind w:left="35"/>
              <w:rPr>
                <w:rFonts w:ascii="Calibri" w:hAnsi="Calibri" w:cs="Calibri"/>
                <w:color w:val="000000"/>
                <w:sz w:val="22"/>
                <w:szCs w:val="22"/>
              </w:rPr>
            </w:pPr>
            <w:proofErr w:type="spellStart"/>
            <w:r>
              <w:rPr>
                <w:rStyle w:val="zk"/>
                <w:rFonts w:ascii="Calibri" w:hAnsi="Calibri" w:cs="Calibri"/>
                <w:color w:val="000000"/>
                <w:sz w:val="18"/>
                <w:szCs w:val="18"/>
              </w:rPr>
              <w:t>Netchangesincashandcashequivalent</w:t>
            </w:r>
            <w:proofErr w:type="spellEnd"/>
          </w:p>
        </w:tc>
        <w:tc>
          <w:tcPr>
            <w:tcW w:w="344" w:type="dxa"/>
            <w:tcBorders>
              <w:top w:val="nil"/>
              <w:left w:val="nil"/>
              <w:bottom w:val="nil"/>
              <w:right w:val="nil"/>
            </w:tcBorders>
            <w:hideMark/>
          </w:tcPr>
          <w:p w14:paraId="51457408" w14:textId="77777777" w:rsidR="004E0FC7" w:rsidRDefault="004E0FC7">
            <w:pPr>
              <w:pStyle w:val="ads"/>
              <w:spacing w:before="0" w:beforeAutospacing="0" w:after="0" w:afterAutospacing="0"/>
              <w:ind w:right="61"/>
              <w:jc w:val="right"/>
              <w:rPr>
                <w:rFonts w:ascii="Calibri" w:hAnsi="Calibri" w:cs="Calibri"/>
                <w:b/>
                <w:bCs/>
                <w:color w:val="000000"/>
                <w:sz w:val="22"/>
                <w:szCs w:val="22"/>
              </w:rPr>
            </w:pPr>
            <w:r>
              <w:rPr>
                <w:rFonts w:ascii="Calibri" w:hAnsi="Calibri" w:cs="Calibri"/>
                <w:b/>
                <w:bCs/>
                <w:color w:val="000000"/>
                <w:sz w:val="22"/>
                <w:szCs w:val="22"/>
              </w:rPr>
              <w:t> </w:t>
            </w:r>
          </w:p>
        </w:tc>
        <w:tc>
          <w:tcPr>
            <w:tcW w:w="954" w:type="dxa"/>
            <w:tcBorders>
              <w:top w:val="nil"/>
              <w:left w:val="nil"/>
              <w:bottom w:val="nil"/>
              <w:right w:val="nil"/>
            </w:tcBorders>
            <w:hideMark/>
          </w:tcPr>
          <w:p w14:paraId="7081291A" w14:textId="77777777" w:rsidR="004E0FC7" w:rsidRDefault="004E0FC7">
            <w:pPr>
              <w:pStyle w:val="ads"/>
              <w:spacing w:before="0" w:beforeAutospacing="0" w:after="0" w:afterAutospacing="0"/>
              <w:ind w:right="61"/>
              <w:jc w:val="right"/>
              <w:rPr>
                <w:rFonts w:ascii="Calibri" w:hAnsi="Calibri" w:cs="Calibri"/>
                <w:b/>
                <w:bCs/>
                <w:color w:val="000000"/>
                <w:sz w:val="22"/>
                <w:szCs w:val="22"/>
              </w:rPr>
            </w:pPr>
            <w:r>
              <w:rPr>
                <w:rStyle w:val="zk"/>
                <w:rFonts w:ascii="Calibri" w:hAnsi="Calibri" w:cs="Calibri"/>
                <w:b/>
                <w:bCs/>
                <w:color w:val="000000"/>
                <w:sz w:val="18"/>
                <w:szCs w:val="18"/>
              </w:rPr>
              <w:t>17</w:t>
            </w:r>
          </w:p>
        </w:tc>
        <w:tc>
          <w:tcPr>
            <w:tcW w:w="993" w:type="dxa"/>
            <w:tcBorders>
              <w:top w:val="nil"/>
              <w:left w:val="nil"/>
              <w:bottom w:val="nil"/>
              <w:right w:val="nil"/>
            </w:tcBorders>
            <w:hideMark/>
          </w:tcPr>
          <w:p w14:paraId="2612AE40" w14:textId="77777777" w:rsidR="004E0FC7" w:rsidRDefault="004E0FC7">
            <w:pPr>
              <w:pStyle w:val="add"/>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w:t>
            </w:r>
          </w:p>
        </w:tc>
        <w:tc>
          <w:tcPr>
            <w:tcW w:w="672" w:type="dxa"/>
            <w:tcBorders>
              <w:top w:val="nil"/>
              <w:left w:val="nil"/>
              <w:bottom w:val="nil"/>
              <w:right w:val="nil"/>
            </w:tcBorders>
            <w:hideMark/>
          </w:tcPr>
          <w:p w14:paraId="35B3A4FE" w14:textId="77777777" w:rsidR="004E0FC7" w:rsidRDefault="004E0FC7">
            <w:pPr>
              <w:pStyle w:val="adt"/>
              <w:spacing w:before="0" w:beforeAutospacing="0" w:after="0" w:afterAutospacing="0"/>
              <w:ind w:right="9"/>
              <w:jc w:val="right"/>
              <w:rPr>
                <w:rFonts w:ascii="Calibri" w:hAnsi="Calibri" w:cs="Calibri"/>
                <w:b/>
                <w:bCs/>
                <w:color w:val="000000"/>
                <w:sz w:val="22"/>
                <w:szCs w:val="22"/>
              </w:rPr>
            </w:pPr>
            <w:r>
              <w:rPr>
                <w:rStyle w:val="zk"/>
                <w:rFonts w:ascii="Calibri" w:hAnsi="Calibri" w:cs="Calibri"/>
                <w:b/>
                <w:bCs/>
                <w:color w:val="000000"/>
                <w:sz w:val="18"/>
                <w:szCs w:val="18"/>
              </w:rPr>
              <w:t>17</w:t>
            </w:r>
          </w:p>
        </w:tc>
        <w:tc>
          <w:tcPr>
            <w:tcW w:w="944" w:type="dxa"/>
            <w:tcBorders>
              <w:top w:val="nil"/>
              <w:left w:val="nil"/>
              <w:bottom w:val="nil"/>
              <w:right w:val="nil"/>
            </w:tcBorders>
            <w:hideMark/>
          </w:tcPr>
          <w:p w14:paraId="47CD72A6"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209</w:t>
            </w:r>
          </w:p>
        </w:tc>
        <w:tc>
          <w:tcPr>
            <w:tcW w:w="1087" w:type="dxa"/>
            <w:tcBorders>
              <w:top w:val="nil"/>
              <w:left w:val="nil"/>
              <w:bottom w:val="nil"/>
              <w:right w:val="nil"/>
            </w:tcBorders>
            <w:hideMark/>
          </w:tcPr>
          <w:p w14:paraId="2FB423FF"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(202)</w:t>
            </w:r>
          </w:p>
        </w:tc>
        <w:tc>
          <w:tcPr>
            <w:tcW w:w="689" w:type="dxa"/>
            <w:tcBorders>
              <w:top w:val="nil"/>
              <w:left w:val="nil"/>
              <w:bottom w:val="nil"/>
              <w:right w:val="nil"/>
            </w:tcBorders>
            <w:hideMark/>
          </w:tcPr>
          <w:p w14:paraId="2CD5B160"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7</w:t>
            </w:r>
          </w:p>
        </w:tc>
      </w:tr>
      <w:tr w:rsidR="004E0FC7" w14:paraId="65118B6E" w14:textId="77777777" w:rsidTr="004E0FC7">
        <w:trPr>
          <w:trHeight w:val="507"/>
        </w:trPr>
        <w:tc>
          <w:tcPr>
            <w:tcW w:w="3343" w:type="dxa"/>
            <w:gridSpan w:val="2"/>
            <w:hideMark/>
          </w:tcPr>
          <w:p w14:paraId="00D537EC" w14:textId="77777777" w:rsidR="004E0FC7" w:rsidRDefault="004E0FC7">
            <w:pPr>
              <w:pStyle w:val="adc"/>
              <w:spacing w:before="0" w:beforeAutospacing="0" w:after="0" w:afterAutospacing="0"/>
              <w:ind w:left="35"/>
              <w:rPr>
                <w:rFonts w:ascii="Calibri" w:hAnsi="Calibri" w:cs="Calibri"/>
                <w:color w:val="000000"/>
                <w:sz w:val="22"/>
                <w:szCs w:val="22"/>
              </w:rPr>
            </w:pPr>
            <w:r>
              <w:rPr>
                <w:rStyle w:val="zk"/>
                <w:rFonts w:ascii="Calibri" w:hAnsi="Calibri" w:cs="Calibri"/>
                <w:color w:val="000000"/>
                <w:sz w:val="18"/>
                <w:szCs w:val="18"/>
              </w:rPr>
              <w:t xml:space="preserve">Cash and cash equivalents, beginning </w:t>
            </w:r>
            <w:proofErr w:type="spellStart"/>
            <w:r>
              <w:rPr>
                <w:rStyle w:val="zk"/>
                <w:rFonts w:ascii="Calibri" w:hAnsi="Calibri" w:cs="Calibri"/>
                <w:color w:val="000000"/>
                <w:sz w:val="18"/>
                <w:szCs w:val="18"/>
              </w:rPr>
              <w:t>ofyear</w:t>
            </w:r>
            <w:proofErr w:type="spellEnd"/>
          </w:p>
          <w:p w14:paraId="0ECF052C" w14:textId="77777777" w:rsidR="004E0FC7" w:rsidRDefault="004E0FC7">
            <w:pPr>
              <w:pStyle w:val="adc"/>
              <w:spacing w:before="0" w:beforeAutospacing="0" w:after="0" w:afterAutospacing="0"/>
              <w:ind w:left="35"/>
              <w:rPr>
                <w:rFonts w:ascii="Calibri" w:hAnsi="Calibri" w:cs="Calibri"/>
                <w:color w:val="000000"/>
                <w:sz w:val="22"/>
                <w:szCs w:val="22"/>
              </w:rPr>
            </w:pPr>
            <w:r>
              <w:rPr>
                <w:rStyle w:val="zk"/>
                <w:rFonts w:ascii="Calibri" w:hAnsi="Calibri" w:cs="Calibri"/>
                <w:color w:val="000000"/>
                <w:sz w:val="18"/>
                <w:szCs w:val="18"/>
              </w:rPr>
              <w:t>Effect of foreign exchange rate movements</w:t>
            </w:r>
          </w:p>
        </w:tc>
        <w:tc>
          <w:tcPr>
            <w:tcW w:w="344" w:type="dxa"/>
            <w:hideMark/>
          </w:tcPr>
          <w:p w14:paraId="37061173" w14:textId="77777777" w:rsidR="004E0FC7" w:rsidRDefault="004E0FC7">
            <w:pPr>
              <w:pStyle w:val="ada"/>
              <w:spacing w:before="0" w:beforeAutospacing="0" w:after="0" w:afterAutospacing="0"/>
              <w:ind w:right="111"/>
              <w:jc w:val="right"/>
              <w:rPr>
                <w:rFonts w:ascii="Calibri" w:hAnsi="Calibri" w:cs="Calibri"/>
                <w:b/>
                <w:bCs/>
                <w:color w:val="000000"/>
                <w:sz w:val="22"/>
                <w:szCs w:val="22"/>
              </w:rPr>
            </w:pPr>
            <w:r>
              <w:rPr>
                <w:rFonts w:ascii="Calibri" w:hAnsi="Calibri" w:cs="Calibri"/>
                <w:b/>
                <w:bCs/>
                <w:color w:val="000000"/>
                <w:sz w:val="22"/>
                <w:szCs w:val="22"/>
              </w:rPr>
              <w:t> </w:t>
            </w:r>
          </w:p>
        </w:tc>
        <w:tc>
          <w:tcPr>
            <w:tcW w:w="954" w:type="dxa"/>
            <w:hideMark/>
          </w:tcPr>
          <w:p w14:paraId="7ED82B0C" w14:textId="77777777" w:rsidR="004E0FC7" w:rsidRDefault="004E0FC7">
            <w:pPr>
              <w:pStyle w:val="ads"/>
              <w:spacing w:before="0" w:beforeAutospacing="0" w:after="0" w:afterAutospacing="0"/>
              <w:ind w:right="61"/>
              <w:jc w:val="right"/>
              <w:rPr>
                <w:rFonts w:ascii="Calibri" w:hAnsi="Calibri" w:cs="Calibri"/>
                <w:b/>
                <w:bCs/>
                <w:color w:val="000000"/>
                <w:sz w:val="22"/>
                <w:szCs w:val="22"/>
              </w:rPr>
            </w:pPr>
            <w:r>
              <w:rPr>
                <w:rStyle w:val="zk"/>
                <w:rFonts w:ascii="Calibri" w:hAnsi="Calibri" w:cs="Calibri"/>
                <w:b/>
                <w:bCs/>
                <w:color w:val="000000"/>
                <w:sz w:val="18"/>
                <w:szCs w:val="18"/>
              </w:rPr>
              <w:t>166</w:t>
            </w:r>
          </w:p>
          <w:p w14:paraId="45F871C8" w14:textId="77777777" w:rsidR="004E0FC7" w:rsidRDefault="004E0FC7">
            <w:pPr>
              <w:pStyle w:val="ads"/>
              <w:spacing w:before="0" w:beforeAutospacing="0" w:after="0" w:afterAutospacing="0"/>
              <w:ind w:right="61"/>
              <w:jc w:val="right"/>
              <w:rPr>
                <w:rFonts w:ascii="Calibri" w:hAnsi="Calibri" w:cs="Calibri"/>
                <w:b/>
                <w:bCs/>
                <w:color w:val="000000"/>
                <w:sz w:val="22"/>
                <w:szCs w:val="22"/>
              </w:rPr>
            </w:pPr>
            <w:r>
              <w:rPr>
                <w:rStyle w:val="zk"/>
                <w:rFonts w:ascii="Calibri" w:hAnsi="Calibri" w:cs="Calibri"/>
                <w:b/>
                <w:bCs/>
                <w:color w:val="000000"/>
                <w:sz w:val="18"/>
                <w:szCs w:val="18"/>
              </w:rPr>
              <w:t>7</w:t>
            </w:r>
          </w:p>
        </w:tc>
        <w:tc>
          <w:tcPr>
            <w:tcW w:w="993" w:type="dxa"/>
            <w:hideMark/>
          </w:tcPr>
          <w:p w14:paraId="6731DA66" w14:textId="77777777" w:rsidR="004E0FC7" w:rsidRDefault="004E0FC7">
            <w:pPr>
              <w:pStyle w:val="add"/>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w:t>
            </w:r>
          </w:p>
          <w:p w14:paraId="7E946599" w14:textId="77777777" w:rsidR="004E0FC7" w:rsidRDefault="004E0FC7">
            <w:pPr>
              <w:pStyle w:val="add"/>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w:t>
            </w:r>
          </w:p>
        </w:tc>
        <w:tc>
          <w:tcPr>
            <w:tcW w:w="672" w:type="dxa"/>
            <w:hideMark/>
          </w:tcPr>
          <w:p w14:paraId="1E0AAA07" w14:textId="77777777" w:rsidR="004E0FC7" w:rsidRDefault="004E0FC7">
            <w:pPr>
              <w:pStyle w:val="adt"/>
              <w:spacing w:before="0" w:beforeAutospacing="0" w:after="0" w:afterAutospacing="0"/>
              <w:ind w:right="9"/>
              <w:jc w:val="right"/>
              <w:rPr>
                <w:rFonts w:ascii="Calibri" w:hAnsi="Calibri" w:cs="Calibri"/>
                <w:b/>
                <w:bCs/>
                <w:color w:val="000000"/>
                <w:sz w:val="22"/>
                <w:szCs w:val="22"/>
              </w:rPr>
            </w:pPr>
            <w:r>
              <w:rPr>
                <w:rStyle w:val="zk"/>
                <w:rFonts w:ascii="Calibri" w:hAnsi="Calibri" w:cs="Calibri"/>
                <w:b/>
                <w:bCs/>
                <w:color w:val="000000"/>
                <w:sz w:val="18"/>
                <w:szCs w:val="18"/>
              </w:rPr>
              <w:t>166</w:t>
            </w:r>
          </w:p>
          <w:p w14:paraId="1A29835F" w14:textId="77777777" w:rsidR="004E0FC7" w:rsidRDefault="004E0FC7">
            <w:pPr>
              <w:pStyle w:val="adt"/>
              <w:spacing w:before="0" w:beforeAutospacing="0" w:after="0" w:afterAutospacing="0"/>
              <w:ind w:right="9"/>
              <w:jc w:val="right"/>
              <w:rPr>
                <w:rFonts w:ascii="Calibri" w:hAnsi="Calibri" w:cs="Calibri"/>
                <w:b/>
                <w:bCs/>
                <w:color w:val="000000"/>
                <w:sz w:val="22"/>
                <w:szCs w:val="22"/>
              </w:rPr>
            </w:pPr>
            <w:r>
              <w:rPr>
                <w:rStyle w:val="zk"/>
                <w:rFonts w:ascii="Calibri" w:hAnsi="Calibri" w:cs="Calibri"/>
                <w:b/>
                <w:bCs/>
                <w:color w:val="000000"/>
                <w:sz w:val="18"/>
                <w:szCs w:val="18"/>
              </w:rPr>
              <w:t>7</w:t>
            </w:r>
          </w:p>
        </w:tc>
        <w:tc>
          <w:tcPr>
            <w:tcW w:w="944" w:type="dxa"/>
            <w:hideMark/>
          </w:tcPr>
          <w:p w14:paraId="45A18929"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120</w:t>
            </w:r>
          </w:p>
          <w:p w14:paraId="6117C5D4"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(13)</w:t>
            </w:r>
          </w:p>
        </w:tc>
        <w:tc>
          <w:tcPr>
            <w:tcW w:w="1087" w:type="dxa"/>
            <w:hideMark/>
          </w:tcPr>
          <w:p w14:paraId="680D5158"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21</w:t>
            </w:r>
          </w:p>
          <w:p w14:paraId="61F69C6C"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31</w:t>
            </w:r>
          </w:p>
        </w:tc>
        <w:tc>
          <w:tcPr>
            <w:tcW w:w="689" w:type="dxa"/>
            <w:hideMark/>
          </w:tcPr>
          <w:p w14:paraId="4CDBB3F3"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141</w:t>
            </w:r>
          </w:p>
          <w:p w14:paraId="23934D84"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18</w:t>
            </w:r>
          </w:p>
        </w:tc>
      </w:tr>
      <w:tr w:rsidR="004E0FC7" w14:paraId="36989436" w14:textId="77777777" w:rsidTr="004E0FC7">
        <w:trPr>
          <w:trHeight w:val="343"/>
        </w:trPr>
        <w:tc>
          <w:tcPr>
            <w:tcW w:w="3343" w:type="dxa"/>
            <w:gridSpan w:val="2"/>
            <w:tcBorders>
              <w:top w:val="single" w:sz="8" w:space="0" w:color="231F20"/>
              <w:left w:val="nil"/>
              <w:bottom w:val="single" w:sz="8" w:space="0" w:color="231F20"/>
              <w:right w:val="nil"/>
            </w:tcBorders>
            <w:hideMark/>
          </w:tcPr>
          <w:p w14:paraId="6D1EE9ED" w14:textId="77777777" w:rsidR="004E0FC7" w:rsidRDefault="004E0FC7">
            <w:pPr>
              <w:pStyle w:val="adb"/>
              <w:spacing w:before="0" w:beforeAutospacing="0" w:after="0" w:afterAutospacing="0"/>
              <w:ind w:left="35"/>
              <w:rPr>
                <w:rFonts w:ascii="Calibri" w:hAnsi="Calibri" w:cs="Calibri"/>
                <w:b/>
                <w:bCs/>
                <w:color w:val="000000"/>
                <w:sz w:val="22"/>
                <w:szCs w:val="22"/>
              </w:rPr>
            </w:pPr>
            <w:proofErr w:type="spellStart"/>
            <w:r>
              <w:rPr>
                <w:rStyle w:val="zk"/>
                <w:rFonts w:ascii="Calibri" w:hAnsi="Calibri" w:cs="Calibri"/>
                <w:b/>
                <w:bCs/>
                <w:color w:val="000000"/>
                <w:sz w:val="18"/>
                <w:szCs w:val="18"/>
              </w:rPr>
              <w:t>Cashandcashequivalentsatendofyear</w:t>
            </w:r>
            <w:proofErr w:type="spellEnd"/>
          </w:p>
        </w:tc>
        <w:tc>
          <w:tcPr>
            <w:tcW w:w="344" w:type="dxa"/>
            <w:tcBorders>
              <w:top w:val="single" w:sz="8" w:space="0" w:color="231F20"/>
              <w:left w:val="nil"/>
              <w:bottom w:val="single" w:sz="8" w:space="0" w:color="231F20"/>
              <w:right w:val="nil"/>
            </w:tcBorders>
            <w:hideMark/>
          </w:tcPr>
          <w:p w14:paraId="560129AC" w14:textId="77777777" w:rsidR="004E0FC7" w:rsidRDefault="004E0FC7">
            <w:pPr>
              <w:pStyle w:val="ada"/>
              <w:spacing w:before="0" w:beforeAutospacing="0" w:after="0" w:afterAutospacing="0"/>
              <w:ind w:right="111"/>
              <w:jc w:val="right"/>
              <w:rPr>
                <w:rFonts w:ascii="Calibri" w:hAnsi="Calibri" w:cs="Calibri"/>
                <w:b/>
                <w:bCs/>
                <w:color w:val="000000"/>
                <w:sz w:val="22"/>
                <w:szCs w:val="22"/>
              </w:rPr>
            </w:pPr>
            <w:r>
              <w:rPr>
                <w:rFonts w:ascii="Calibri" w:hAnsi="Calibri" w:cs="Calibri"/>
                <w:b/>
                <w:bCs/>
                <w:color w:val="000000"/>
                <w:sz w:val="22"/>
                <w:szCs w:val="22"/>
              </w:rPr>
              <w:t> </w:t>
            </w:r>
          </w:p>
        </w:tc>
        <w:tc>
          <w:tcPr>
            <w:tcW w:w="954" w:type="dxa"/>
            <w:tcBorders>
              <w:top w:val="single" w:sz="8" w:space="0" w:color="231F20"/>
              <w:left w:val="nil"/>
              <w:bottom w:val="single" w:sz="8" w:space="0" w:color="231F20"/>
              <w:right w:val="nil"/>
            </w:tcBorders>
            <w:hideMark/>
          </w:tcPr>
          <w:p w14:paraId="05A8A000" w14:textId="77777777" w:rsidR="004E0FC7" w:rsidRDefault="004E0FC7">
            <w:pPr>
              <w:pStyle w:val="ada"/>
              <w:spacing w:before="0" w:beforeAutospacing="0" w:after="0" w:afterAutospacing="0"/>
              <w:ind w:right="111"/>
              <w:jc w:val="right"/>
              <w:rPr>
                <w:rFonts w:ascii="Calibri" w:hAnsi="Calibri" w:cs="Calibri"/>
                <w:b/>
                <w:bCs/>
                <w:color w:val="000000"/>
                <w:sz w:val="22"/>
                <w:szCs w:val="22"/>
              </w:rPr>
            </w:pPr>
            <w:r>
              <w:rPr>
                <w:rStyle w:val="zk"/>
                <w:rFonts w:ascii="Calibri" w:hAnsi="Calibri" w:cs="Calibri"/>
                <w:b/>
                <w:bCs/>
                <w:color w:val="000000"/>
                <w:sz w:val="18"/>
                <w:szCs w:val="18"/>
              </w:rPr>
              <w:t>190</w:t>
            </w:r>
          </w:p>
        </w:tc>
        <w:tc>
          <w:tcPr>
            <w:tcW w:w="993" w:type="dxa"/>
            <w:tcBorders>
              <w:top w:val="single" w:sz="8" w:space="0" w:color="231F20"/>
              <w:left w:val="nil"/>
              <w:bottom w:val="single" w:sz="8" w:space="0" w:color="231F20"/>
              <w:right w:val="nil"/>
            </w:tcBorders>
            <w:hideMark/>
          </w:tcPr>
          <w:p w14:paraId="310EE4C9" w14:textId="77777777" w:rsidR="004E0FC7" w:rsidRDefault="004E0FC7">
            <w:pPr>
              <w:pStyle w:val="add"/>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w:t>
            </w:r>
          </w:p>
        </w:tc>
        <w:tc>
          <w:tcPr>
            <w:tcW w:w="672" w:type="dxa"/>
            <w:tcBorders>
              <w:top w:val="single" w:sz="8" w:space="0" w:color="231F20"/>
              <w:left w:val="nil"/>
              <w:bottom w:val="single" w:sz="8" w:space="0" w:color="231F20"/>
              <w:right w:val="nil"/>
            </w:tcBorders>
            <w:hideMark/>
          </w:tcPr>
          <w:p w14:paraId="236BC31F" w14:textId="77777777" w:rsidR="004E0FC7" w:rsidRDefault="004E0FC7">
            <w:pPr>
              <w:pStyle w:val="adt"/>
              <w:spacing w:before="0" w:beforeAutospacing="0" w:after="0" w:afterAutospacing="0"/>
              <w:ind w:right="9"/>
              <w:jc w:val="right"/>
              <w:rPr>
                <w:rFonts w:ascii="Calibri" w:hAnsi="Calibri" w:cs="Calibri"/>
                <w:b/>
                <w:bCs/>
                <w:color w:val="000000"/>
                <w:sz w:val="22"/>
                <w:szCs w:val="22"/>
              </w:rPr>
            </w:pPr>
            <w:r>
              <w:rPr>
                <w:rStyle w:val="zk"/>
                <w:rFonts w:ascii="Calibri" w:hAnsi="Calibri" w:cs="Calibri"/>
                <w:b/>
                <w:bCs/>
                <w:color w:val="000000"/>
                <w:sz w:val="18"/>
                <w:szCs w:val="18"/>
              </w:rPr>
              <w:t>190</w:t>
            </w:r>
          </w:p>
        </w:tc>
        <w:tc>
          <w:tcPr>
            <w:tcW w:w="944" w:type="dxa"/>
            <w:tcBorders>
              <w:top w:val="single" w:sz="8" w:space="0" w:color="231F20"/>
              <w:left w:val="nil"/>
              <w:bottom w:val="single" w:sz="8" w:space="0" w:color="231F20"/>
              <w:right w:val="nil"/>
            </w:tcBorders>
            <w:hideMark/>
          </w:tcPr>
          <w:p w14:paraId="78293667"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316</w:t>
            </w:r>
          </w:p>
        </w:tc>
        <w:tc>
          <w:tcPr>
            <w:tcW w:w="1087" w:type="dxa"/>
            <w:tcBorders>
              <w:top w:val="single" w:sz="8" w:space="0" w:color="231F20"/>
              <w:left w:val="nil"/>
              <w:bottom w:val="single" w:sz="8" w:space="0" w:color="231F20"/>
              <w:right w:val="nil"/>
            </w:tcBorders>
            <w:hideMark/>
          </w:tcPr>
          <w:p w14:paraId="60190BD2"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(150)</w:t>
            </w:r>
          </w:p>
        </w:tc>
        <w:tc>
          <w:tcPr>
            <w:tcW w:w="689" w:type="dxa"/>
            <w:tcBorders>
              <w:top w:val="single" w:sz="8" w:space="0" w:color="231F20"/>
              <w:left w:val="nil"/>
              <w:bottom w:val="single" w:sz="8" w:space="0" w:color="231F20"/>
              <w:right w:val="nil"/>
            </w:tcBorders>
            <w:hideMark/>
          </w:tcPr>
          <w:p w14:paraId="3BE7619D"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166</w:t>
            </w:r>
          </w:p>
        </w:tc>
      </w:tr>
      <w:tr w:rsidR="004E0FC7" w14:paraId="201DF477" w14:textId="77777777" w:rsidTr="004E0FC7">
        <w:trPr>
          <w:trHeight w:val="669"/>
        </w:trPr>
        <w:tc>
          <w:tcPr>
            <w:tcW w:w="3343" w:type="dxa"/>
            <w:gridSpan w:val="2"/>
            <w:tcBorders>
              <w:top w:val="nil"/>
              <w:left w:val="nil"/>
              <w:bottom w:val="nil"/>
              <w:right w:val="nil"/>
            </w:tcBorders>
            <w:hideMark/>
          </w:tcPr>
          <w:p w14:paraId="167A9CBC" w14:textId="77777777" w:rsidR="004E0FC7" w:rsidRDefault="004E0FC7">
            <w:pPr>
              <w:pStyle w:val="aea"/>
              <w:spacing w:before="0" w:beforeAutospacing="0" w:after="0" w:afterAutospacing="0"/>
              <w:ind w:left="34"/>
              <w:rPr>
                <w:rFonts w:ascii="Calibri" w:hAnsi="Calibri" w:cs="Calibri"/>
                <w:color w:val="000000"/>
                <w:sz w:val="22"/>
                <w:szCs w:val="22"/>
              </w:rPr>
            </w:pPr>
            <w:proofErr w:type="spellStart"/>
            <w:r>
              <w:rPr>
                <w:rStyle w:val="zk"/>
                <w:rFonts w:ascii="Calibri" w:hAnsi="Calibri" w:cs="Calibri"/>
                <w:color w:val="000000"/>
                <w:sz w:val="18"/>
                <w:szCs w:val="18"/>
              </w:rPr>
              <w:t>Cashandcashequivalentsforthepurposeofthe</w:t>
            </w:r>
            <w:proofErr w:type="spellEnd"/>
          </w:p>
          <w:p w14:paraId="78DB85DA" w14:textId="77777777" w:rsidR="004E0FC7" w:rsidRDefault="004E0FC7">
            <w:pPr>
              <w:pStyle w:val="aea"/>
              <w:spacing w:before="0" w:beforeAutospacing="0" w:after="0" w:afterAutospacing="0"/>
              <w:ind w:left="34"/>
              <w:rPr>
                <w:rFonts w:ascii="Calibri" w:hAnsi="Calibri" w:cs="Calibri"/>
                <w:color w:val="000000"/>
                <w:sz w:val="22"/>
                <w:szCs w:val="22"/>
              </w:rPr>
            </w:pPr>
            <w:proofErr w:type="spellStart"/>
            <w:r>
              <w:rPr>
                <w:rStyle w:val="zk"/>
                <w:rFonts w:ascii="Calibri" w:hAnsi="Calibri" w:cs="Calibri"/>
                <w:color w:val="000000"/>
                <w:sz w:val="18"/>
                <w:szCs w:val="18"/>
              </w:rPr>
              <w:t>statementofcashflowscomprises</w:t>
            </w:r>
            <w:proofErr w:type="spellEnd"/>
            <w:r>
              <w:rPr>
                <w:rStyle w:val="zk"/>
                <w:rFonts w:ascii="Calibri" w:hAnsi="Calibri" w:cs="Calibri"/>
                <w:color w:val="000000"/>
                <w:sz w:val="18"/>
                <w:szCs w:val="18"/>
              </w:rPr>
              <w:t>:</w:t>
            </w:r>
          </w:p>
        </w:tc>
        <w:tc>
          <w:tcPr>
            <w:tcW w:w="344" w:type="dxa"/>
            <w:tcBorders>
              <w:top w:val="nil"/>
              <w:left w:val="nil"/>
              <w:bottom w:val="nil"/>
              <w:right w:val="nil"/>
            </w:tcBorders>
            <w:hideMark/>
          </w:tcPr>
          <w:p w14:paraId="18AAE6D2" w14:textId="77777777" w:rsidR="004E0FC7" w:rsidRDefault="004E0FC7">
            <w:pPr>
              <w:pStyle w:val="acg"/>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tc>
        <w:tc>
          <w:tcPr>
            <w:tcW w:w="954" w:type="dxa"/>
            <w:tcBorders>
              <w:top w:val="nil"/>
              <w:left w:val="nil"/>
              <w:bottom w:val="nil"/>
              <w:right w:val="nil"/>
            </w:tcBorders>
            <w:hideMark/>
          </w:tcPr>
          <w:p w14:paraId="6F65CC0B" w14:textId="77777777" w:rsidR="004E0FC7" w:rsidRDefault="004E0FC7">
            <w:pPr>
              <w:pStyle w:val="acs"/>
              <w:spacing w:before="0" w:beforeAutospacing="0" w:after="0" w:afterAutospacing="0"/>
              <w:jc w:val="right"/>
              <w:rPr>
                <w:rFonts w:ascii="Calibri" w:hAnsi="Calibri" w:cs="Calibri"/>
                <w:b/>
                <w:bCs/>
                <w:color w:val="000000"/>
                <w:sz w:val="22"/>
                <w:szCs w:val="22"/>
              </w:rPr>
            </w:pPr>
            <w:r>
              <w:rPr>
                <w:rFonts w:ascii="Calibri" w:hAnsi="Calibri" w:cs="Calibri"/>
                <w:b/>
                <w:bCs/>
                <w:color w:val="000000"/>
                <w:sz w:val="22"/>
                <w:szCs w:val="22"/>
              </w:rPr>
              <w:t> </w:t>
            </w:r>
          </w:p>
        </w:tc>
        <w:tc>
          <w:tcPr>
            <w:tcW w:w="993" w:type="dxa"/>
            <w:tcBorders>
              <w:top w:val="nil"/>
              <w:left w:val="nil"/>
              <w:bottom w:val="nil"/>
              <w:right w:val="nil"/>
            </w:tcBorders>
            <w:hideMark/>
          </w:tcPr>
          <w:p w14:paraId="2F51C652" w14:textId="77777777" w:rsidR="004E0FC7" w:rsidRDefault="004E0FC7">
            <w:pPr>
              <w:pStyle w:val="acs"/>
              <w:spacing w:before="0" w:beforeAutospacing="0" w:after="0" w:afterAutospacing="0"/>
              <w:jc w:val="right"/>
              <w:rPr>
                <w:rFonts w:ascii="Calibri" w:hAnsi="Calibri" w:cs="Calibri"/>
                <w:b/>
                <w:bCs/>
                <w:color w:val="000000"/>
                <w:sz w:val="22"/>
                <w:szCs w:val="22"/>
              </w:rPr>
            </w:pPr>
            <w:r>
              <w:rPr>
                <w:rFonts w:ascii="Calibri" w:hAnsi="Calibri" w:cs="Calibri"/>
                <w:b/>
                <w:bCs/>
                <w:color w:val="000000"/>
                <w:sz w:val="22"/>
                <w:szCs w:val="22"/>
              </w:rPr>
              <w:t> </w:t>
            </w:r>
          </w:p>
        </w:tc>
        <w:tc>
          <w:tcPr>
            <w:tcW w:w="672" w:type="dxa"/>
            <w:tcBorders>
              <w:top w:val="nil"/>
              <w:left w:val="nil"/>
              <w:bottom w:val="nil"/>
              <w:right w:val="nil"/>
            </w:tcBorders>
            <w:hideMark/>
          </w:tcPr>
          <w:p w14:paraId="6F32093C" w14:textId="77777777" w:rsidR="004E0FC7" w:rsidRDefault="004E0FC7">
            <w:pPr>
              <w:pStyle w:val="adz"/>
              <w:spacing w:before="0" w:beforeAutospacing="0" w:after="0" w:afterAutospacing="0"/>
              <w:ind w:right="9"/>
              <w:jc w:val="right"/>
              <w:rPr>
                <w:rFonts w:ascii="Calibri" w:hAnsi="Calibri" w:cs="Calibri"/>
                <w:b/>
                <w:bCs/>
                <w:color w:val="000000"/>
                <w:sz w:val="22"/>
                <w:szCs w:val="22"/>
              </w:rPr>
            </w:pPr>
            <w:r>
              <w:rPr>
                <w:rFonts w:ascii="Calibri" w:hAnsi="Calibri" w:cs="Calibri"/>
                <w:b/>
                <w:bCs/>
                <w:color w:val="000000"/>
                <w:sz w:val="22"/>
                <w:szCs w:val="22"/>
              </w:rPr>
              <w:t> </w:t>
            </w:r>
          </w:p>
        </w:tc>
        <w:tc>
          <w:tcPr>
            <w:tcW w:w="944" w:type="dxa"/>
            <w:tcBorders>
              <w:top w:val="nil"/>
              <w:left w:val="nil"/>
              <w:bottom w:val="nil"/>
              <w:right w:val="nil"/>
            </w:tcBorders>
            <w:hideMark/>
          </w:tcPr>
          <w:p w14:paraId="6D992DA4"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Fonts w:ascii="Calibri" w:hAnsi="Calibri" w:cs="Calibri"/>
                <w:color w:val="000000"/>
                <w:sz w:val="22"/>
                <w:szCs w:val="22"/>
              </w:rPr>
              <w:t> </w:t>
            </w:r>
          </w:p>
        </w:tc>
        <w:tc>
          <w:tcPr>
            <w:tcW w:w="1087" w:type="dxa"/>
            <w:tcBorders>
              <w:top w:val="nil"/>
              <w:left w:val="nil"/>
              <w:bottom w:val="nil"/>
              <w:right w:val="nil"/>
            </w:tcBorders>
            <w:hideMark/>
          </w:tcPr>
          <w:p w14:paraId="2878EDAE"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Fonts w:ascii="Calibri" w:hAnsi="Calibri" w:cs="Calibri"/>
                <w:color w:val="000000"/>
                <w:sz w:val="22"/>
                <w:szCs w:val="22"/>
              </w:rPr>
              <w:t> </w:t>
            </w:r>
          </w:p>
        </w:tc>
        <w:tc>
          <w:tcPr>
            <w:tcW w:w="689" w:type="dxa"/>
            <w:tcBorders>
              <w:top w:val="nil"/>
              <w:left w:val="nil"/>
              <w:bottom w:val="nil"/>
              <w:right w:val="nil"/>
            </w:tcBorders>
            <w:hideMark/>
          </w:tcPr>
          <w:p w14:paraId="424304DA" w14:textId="77777777" w:rsidR="004E0FC7" w:rsidRDefault="004E0FC7">
            <w:pPr>
              <w:pStyle w:val="adg"/>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r>
      <w:tr w:rsidR="004E0FC7" w14:paraId="18618D13" w14:textId="77777777" w:rsidTr="004E0FC7">
        <w:trPr>
          <w:trHeight w:val="256"/>
        </w:trPr>
        <w:tc>
          <w:tcPr>
            <w:tcW w:w="3343" w:type="dxa"/>
            <w:gridSpan w:val="2"/>
            <w:hideMark/>
          </w:tcPr>
          <w:p w14:paraId="383847D5" w14:textId="77777777" w:rsidR="004E0FC7" w:rsidRDefault="004E0FC7">
            <w:pPr>
              <w:pStyle w:val="adc"/>
              <w:spacing w:before="0" w:beforeAutospacing="0" w:after="0" w:afterAutospacing="0"/>
              <w:ind w:left="35"/>
              <w:rPr>
                <w:rFonts w:ascii="Calibri" w:hAnsi="Calibri" w:cs="Calibri"/>
                <w:color w:val="000000"/>
                <w:sz w:val="22"/>
                <w:szCs w:val="22"/>
              </w:rPr>
            </w:pPr>
            <w:r>
              <w:rPr>
                <w:rStyle w:val="zk"/>
                <w:rFonts w:ascii="Calibri" w:hAnsi="Calibri" w:cs="Calibri"/>
                <w:color w:val="000000"/>
                <w:sz w:val="18"/>
                <w:szCs w:val="18"/>
              </w:rPr>
              <w:t>Cash at bank</w:t>
            </w:r>
          </w:p>
        </w:tc>
        <w:tc>
          <w:tcPr>
            <w:tcW w:w="344" w:type="dxa"/>
            <w:hideMark/>
          </w:tcPr>
          <w:p w14:paraId="62287E9C" w14:textId="77777777" w:rsidR="004E0FC7" w:rsidRDefault="004E0FC7">
            <w:pPr>
              <w:pStyle w:val="adx"/>
              <w:spacing w:before="0" w:beforeAutospacing="0" w:after="0" w:afterAutospacing="0"/>
              <w:ind w:right="111"/>
              <w:jc w:val="right"/>
              <w:rPr>
                <w:rFonts w:ascii="Calibri" w:hAnsi="Calibri" w:cs="Calibri"/>
                <w:color w:val="000000"/>
                <w:sz w:val="22"/>
                <w:szCs w:val="22"/>
              </w:rPr>
            </w:pPr>
            <w:r>
              <w:rPr>
                <w:rFonts w:ascii="Calibri" w:hAnsi="Calibri" w:cs="Calibri"/>
                <w:color w:val="000000"/>
                <w:sz w:val="22"/>
                <w:szCs w:val="22"/>
              </w:rPr>
              <w:t> </w:t>
            </w:r>
          </w:p>
        </w:tc>
        <w:tc>
          <w:tcPr>
            <w:tcW w:w="954" w:type="dxa"/>
            <w:hideMark/>
          </w:tcPr>
          <w:p w14:paraId="468E0468" w14:textId="77777777" w:rsidR="004E0FC7" w:rsidRDefault="004E0FC7">
            <w:pPr>
              <w:pStyle w:val="ada"/>
              <w:spacing w:before="0" w:beforeAutospacing="0" w:after="0" w:afterAutospacing="0"/>
              <w:ind w:right="111"/>
              <w:jc w:val="right"/>
              <w:rPr>
                <w:rFonts w:ascii="Calibri" w:hAnsi="Calibri" w:cs="Calibri"/>
                <w:b/>
                <w:bCs/>
                <w:color w:val="000000"/>
                <w:sz w:val="22"/>
                <w:szCs w:val="22"/>
              </w:rPr>
            </w:pPr>
            <w:r>
              <w:rPr>
                <w:rStyle w:val="zk"/>
                <w:rFonts w:ascii="Calibri" w:hAnsi="Calibri" w:cs="Calibri"/>
                <w:b/>
                <w:bCs/>
                <w:color w:val="000000"/>
                <w:sz w:val="18"/>
                <w:szCs w:val="18"/>
              </w:rPr>
              <w:t>190</w:t>
            </w:r>
          </w:p>
        </w:tc>
        <w:tc>
          <w:tcPr>
            <w:tcW w:w="993" w:type="dxa"/>
            <w:hideMark/>
          </w:tcPr>
          <w:p w14:paraId="514BEC89" w14:textId="77777777" w:rsidR="004E0FC7" w:rsidRDefault="004E0FC7">
            <w:pPr>
              <w:pStyle w:val="add"/>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w:t>
            </w:r>
          </w:p>
        </w:tc>
        <w:tc>
          <w:tcPr>
            <w:tcW w:w="672" w:type="dxa"/>
            <w:hideMark/>
          </w:tcPr>
          <w:p w14:paraId="68BE2D0B" w14:textId="77777777" w:rsidR="004E0FC7" w:rsidRDefault="004E0FC7">
            <w:pPr>
              <w:pStyle w:val="adt"/>
              <w:spacing w:before="0" w:beforeAutospacing="0" w:after="0" w:afterAutospacing="0"/>
              <w:ind w:right="9"/>
              <w:jc w:val="right"/>
              <w:rPr>
                <w:rFonts w:ascii="Calibri" w:hAnsi="Calibri" w:cs="Calibri"/>
                <w:b/>
                <w:bCs/>
                <w:color w:val="000000"/>
                <w:sz w:val="22"/>
                <w:szCs w:val="22"/>
              </w:rPr>
            </w:pPr>
            <w:r>
              <w:rPr>
                <w:rStyle w:val="zk"/>
                <w:rFonts w:ascii="Calibri" w:hAnsi="Calibri" w:cs="Calibri"/>
                <w:b/>
                <w:bCs/>
                <w:color w:val="000000"/>
                <w:sz w:val="18"/>
                <w:szCs w:val="18"/>
              </w:rPr>
              <w:t>190</w:t>
            </w:r>
          </w:p>
        </w:tc>
        <w:tc>
          <w:tcPr>
            <w:tcW w:w="944" w:type="dxa"/>
            <w:hideMark/>
          </w:tcPr>
          <w:p w14:paraId="62D2E0B3"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316</w:t>
            </w:r>
          </w:p>
        </w:tc>
        <w:tc>
          <w:tcPr>
            <w:tcW w:w="1087" w:type="dxa"/>
            <w:hideMark/>
          </w:tcPr>
          <w:p w14:paraId="4F032DD6"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(150)</w:t>
            </w:r>
          </w:p>
        </w:tc>
        <w:tc>
          <w:tcPr>
            <w:tcW w:w="689" w:type="dxa"/>
            <w:hideMark/>
          </w:tcPr>
          <w:p w14:paraId="4802396B"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166</w:t>
            </w:r>
          </w:p>
        </w:tc>
      </w:tr>
      <w:tr w:rsidR="004E0FC7" w14:paraId="11919B37" w14:textId="77777777" w:rsidTr="004E0FC7">
        <w:trPr>
          <w:trHeight w:val="63"/>
        </w:trPr>
        <w:tc>
          <w:tcPr>
            <w:tcW w:w="3343" w:type="dxa"/>
            <w:gridSpan w:val="2"/>
            <w:tcBorders>
              <w:top w:val="nil"/>
              <w:left w:val="nil"/>
              <w:bottom w:val="single" w:sz="8" w:space="0" w:color="231F20"/>
              <w:right w:val="nil"/>
            </w:tcBorders>
            <w:hideMark/>
          </w:tcPr>
          <w:p w14:paraId="716DC527" w14:textId="77777777" w:rsidR="004E0FC7" w:rsidRDefault="004E0FC7">
            <w:pPr>
              <w:pStyle w:val="adc"/>
              <w:spacing w:before="0" w:beforeAutospacing="0" w:after="0" w:afterAutospacing="0"/>
              <w:ind w:left="35"/>
              <w:rPr>
                <w:rFonts w:ascii="Calibri" w:hAnsi="Calibri" w:cs="Calibri"/>
                <w:color w:val="000000"/>
                <w:sz w:val="22"/>
                <w:szCs w:val="22"/>
              </w:rPr>
            </w:pPr>
            <w:r>
              <w:rPr>
                <w:rFonts w:ascii="Calibri" w:hAnsi="Calibri" w:cs="Calibri"/>
                <w:color w:val="000000"/>
                <w:sz w:val="22"/>
                <w:szCs w:val="22"/>
              </w:rPr>
              <w:t> </w:t>
            </w:r>
          </w:p>
        </w:tc>
        <w:tc>
          <w:tcPr>
            <w:tcW w:w="344" w:type="dxa"/>
            <w:tcBorders>
              <w:top w:val="nil"/>
              <w:left w:val="nil"/>
              <w:bottom w:val="single" w:sz="8" w:space="0" w:color="231F20"/>
              <w:right w:val="nil"/>
            </w:tcBorders>
            <w:hideMark/>
          </w:tcPr>
          <w:p w14:paraId="1B314C4D" w14:textId="77777777" w:rsidR="004E0FC7" w:rsidRDefault="004E0FC7">
            <w:pPr>
              <w:pStyle w:val="adx"/>
              <w:spacing w:before="0" w:beforeAutospacing="0" w:after="0" w:afterAutospacing="0"/>
              <w:ind w:right="111"/>
              <w:jc w:val="right"/>
              <w:rPr>
                <w:rFonts w:ascii="Calibri" w:hAnsi="Calibri" w:cs="Calibri"/>
                <w:color w:val="000000"/>
                <w:sz w:val="22"/>
                <w:szCs w:val="22"/>
              </w:rPr>
            </w:pPr>
            <w:r>
              <w:rPr>
                <w:rFonts w:ascii="Calibri" w:hAnsi="Calibri" w:cs="Calibri"/>
                <w:color w:val="000000"/>
                <w:sz w:val="22"/>
                <w:szCs w:val="22"/>
              </w:rPr>
              <w:t> </w:t>
            </w:r>
          </w:p>
        </w:tc>
        <w:tc>
          <w:tcPr>
            <w:tcW w:w="954" w:type="dxa"/>
            <w:tcBorders>
              <w:top w:val="nil"/>
              <w:left w:val="nil"/>
              <w:bottom w:val="single" w:sz="8" w:space="0" w:color="231F20"/>
              <w:right w:val="nil"/>
            </w:tcBorders>
            <w:hideMark/>
          </w:tcPr>
          <w:p w14:paraId="4D48E570" w14:textId="77777777" w:rsidR="004E0FC7" w:rsidRDefault="004E0FC7">
            <w:pPr>
              <w:pStyle w:val="ada"/>
              <w:spacing w:before="0" w:beforeAutospacing="0" w:after="0" w:afterAutospacing="0"/>
              <w:ind w:right="111"/>
              <w:jc w:val="right"/>
              <w:rPr>
                <w:rFonts w:ascii="Calibri" w:hAnsi="Calibri" w:cs="Calibri"/>
                <w:b/>
                <w:bCs/>
                <w:color w:val="000000"/>
                <w:sz w:val="22"/>
                <w:szCs w:val="22"/>
              </w:rPr>
            </w:pPr>
            <w:r>
              <w:rPr>
                <w:rFonts w:ascii="Calibri" w:hAnsi="Calibri" w:cs="Calibri"/>
                <w:b/>
                <w:bCs/>
                <w:color w:val="000000"/>
                <w:sz w:val="22"/>
                <w:szCs w:val="22"/>
              </w:rPr>
              <w:t> </w:t>
            </w:r>
          </w:p>
        </w:tc>
        <w:tc>
          <w:tcPr>
            <w:tcW w:w="993" w:type="dxa"/>
            <w:tcBorders>
              <w:top w:val="nil"/>
              <w:left w:val="nil"/>
              <w:bottom w:val="single" w:sz="8" w:space="0" w:color="231F20"/>
              <w:right w:val="nil"/>
            </w:tcBorders>
            <w:hideMark/>
          </w:tcPr>
          <w:p w14:paraId="0096CDC3" w14:textId="77777777" w:rsidR="004E0FC7" w:rsidRDefault="004E0FC7">
            <w:pPr>
              <w:pStyle w:val="add"/>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w:t>
            </w:r>
          </w:p>
        </w:tc>
        <w:tc>
          <w:tcPr>
            <w:tcW w:w="672" w:type="dxa"/>
            <w:tcBorders>
              <w:top w:val="nil"/>
              <w:left w:val="nil"/>
              <w:bottom w:val="single" w:sz="8" w:space="0" w:color="231F20"/>
              <w:right w:val="nil"/>
            </w:tcBorders>
            <w:hideMark/>
          </w:tcPr>
          <w:p w14:paraId="34605DAD" w14:textId="77777777" w:rsidR="004E0FC7" w:rsidRDefault="004E0FC7">
            <w:pPr>
              <w:pStyle w:val="adt"/>
              <w:spacing w:before="0" w:beforeAutospacing="0" w:after="0" w:afterAutospacing="0"/>
              <w:ind w:right="9"/>
              <w:jc w:val="right"/>
              <w:rPr>
                <w:rFonts w:ascii="Calibri" w:hAnsi="Calibri" w:cs="Calibri"/>
                <w:b/>
                <w:bCs/>
                <w:color w:val="000000"/>
                <w:sz w:val="22"/>
                <w:szCs w:val="22"/>
              </w:rPr>
            </w:pPr>
            <w:r>
              <w:rPr>
                <w:rFonts w:ascii="Calibri" w:hAnsi="Calibri" w:cs="Calibri"/>
                <w:b/>
                <w:bCs/>
                <w:color w:val="000000"/>
                <w:sz w:val="22"/>
                <w:szCs w:val="22"/>
              </w:rPr>
              <w:t> </w:t>
            </w:r>
          </w:p>
        </w:tc>
        <w:tc>
          <w:tcPr>
            <w:tcW w:w="944" w:type="dxa"/>
            <w:tcBorders>
              <w:top w:val="nil"/>
              <w:left w:val="nil"/>
              <w:bottom w:val="single" w:sz="8" w:space="0" w:color="231F20"/>
              <w:right w:val="nil"/>
            </w:tcBorders>
            <w:hideMark/>
          </w:tcPr>
          <w:p w14:paraId="6FF6734A"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Fonts w:ascii="Calibri" w:hAnsi="Calibri" w:cs="Calibri"/>
                <w:color w:val="000000"/>
                <w:sz w:val="22"/>
                <w:szCs w:val="22"/>
              </w:rPr>
              <w:t> </w:t>
            </w:r>
          </w:p>
        </w:tc>
        <w:tc>
          <w:tcPr>
            <w:tcW w:w="1087" w:type="dxa"/>
            <w:tcBorders>
              <w:top w:val="nil"/>
              <w:left w:val="nil"/>
              <w:bottom w:val="single" w:sz="8" w:space="0" w:color="231F20"/>
              <w:right w:val="nil"/>
            </w:tcBorders>
            <w:hideMark/>
          </w:tcPr>
          <w:p w14:paraId="5CB1C120"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Fonts w:ascii="Calibri" w:hAnsi="Calibri" w:cs="Calibri"/>
                <w:color w:val="000000"/>
                <w:sz w:val="22"/>
                <w:szCs w:val="22"/>
              </w:rPr>
              <w:t> </w:t>
            </w:r>
          </w:p>
        </w:tc>
        <w:tc>
          <w:tcPr>
            <w:tcW w:w="689" w:type="dxa"/>
            <w:tcBorders>
              <w:top w:val="nil"/>
              <w:left w:val="nil"/>
              <w:bottom w:val="single" w:sz="8" w:space="0" w:color="231F20"/>
              <w:right w:val="nil"/>
            </w:tcBorders>
            <w:hideMark/>
          </w:tcPr>
          <w:p w14:paraId="2A4AC5C3" w14:textId="77777777" w:rsidR="004E0FC7" w:rsidRDefault="004E0FC7">
            <w:pPr>
              <w:pStyle w:val="adg"/>
              <w:spacing w:before="0" w:beforeAutospacing="0" w:after="0" w:afterAutospacing="0"/>
              <w:jc w:val="right"/>
              <w:rPr>
                <w:rFonts w:ascii="Calibri" w:hAnsi="Calibri" w:cs="Calibri"/>
                <w:color w:val="000000"/>
                <w:sz w:val="22"/>
                <w:szCs w:val="22"/>
              </w:rPr>
            </w:pPr>
            <w:r>
              <w:rPr>
                <w:rFonts w:ascii="Calibri" w:hAnsi="Calibri" w:cs="Calibri"/>
                <w:color w:val="000000"/>
                <w:sz w:val="22"/>
                <w:szCs w:val="22"/>
              </w:rPr>
              <w:t> </w:t>
            </w:r>
          </w:p>
        </w:tc>
      </w:tr>
      <w:tr w:rsidR="004E0FC7" w14:paraId="0E780DAB" w14:textId="77777777" w:rsidTr="004E0FC7">
        <w:trPr>
          <w:trHeight w:val="244"/>
        </w:trPr>
        <w:tc>
          <w:tcPr>
            <w:tcW w:w="3343" w:type="dxa"/>
            <w:gridSpan w:val="2"/>
            <w:tcBorders>
              <w:top w:val="nil"/>
              <w:left w:val="nil"/>
              <w:bottom w:val="single" w:sz="8" w:space="0" w:color="231F20"/>
              <w:right w:val="nil"/>
            </w:tcBorders>
            <w:hideMark/>
          </w:tcPr>
          <w:p w14:paraId="19FC4A80" w14:textId="77777777" w:rsidR="004E0FC7" w:rsidRDefault="004E0FC7">
            <w:pPr>
              <w:pStyle w:val="adb"/>
              <w:spacing w:before="0" w:beforeAutospacing="0" w:after="0" w:afterAutospacing="0"/>
              <w:ind w:left="35"/>
              <w:rPr>
                <w:rFonts w:ascii="Calibri" w:hAnsi="Calibri" w:cs="Calibri"/>
                <w:b/>
                <w:bCs/>
                <w:color w:val="000000"/>
                <w:sz w:val="22"/>
                <w:szCs w:val="22"/>
              </w:rPr>
            </w:pPr>
            <w:proofErr w:type="spellStart"/>
            <w:r>
              <w:rPr>
                <w:rStyle w:val="zk"/>
                <w:rFonts w:ascii="Calibri" w:hAnsi="Calibri" w:cs="Calibri"/>
                <w:b/>
                <w:bCs/>
                <w:color w:val="000000"/>
                <w:sz w:val="18"/>
                <w:szCs w:val="18"/>
              </w:rPr>
              <w:t>Cashandcashequivalentsatendofyear</w:t>
            </w:r>
            <w:proofErr w:type="spellEnd"/>
          </w:p>
        </w:tc>
        <w:tc>
          <w:tcPr>
            <w:tcW w:w="344" w:type="dxa"/>
            <w:tcBorders>
              <w:top w:val="nil"/>
              <w:left w:val="nil"/>
              <w:bottom w:val="single" w:sz="8" w:space="0" w:color="auto"/>
              <w:right w:val="nil"/>
            </w:tcBorders>
            <w:hideMark/>
          </w:tcPr>
          <w:p w14:paraId="7EC2C8D8" w14:textId="77777777" w:rsidR="004E0FC7" w:rsidRDefault="004E0FC7">
            <w:pPr>
              <w:pStyle w:val="ada"/>
              <w:spacing w:before="0" w:beforeAutospacing="0" w:after="0" w:afterAutospacing="0"/>
              <w:ind w:right="111"/>
              <w:jc w:val="right"/>
              <w:rPr>
                <w:rFonts w:ascii="Calibri" w:hAnsi="Calibri" w:cs="Calibri"/>
                <w:b/>
                <w:bCs/>
                <w:color w:val="000000"/>
                <w:sz w:val="22"/>
                <w:szCs w:val="22"/>
              </w:rPr>
            </w:pPr>
            <w:r>
              <w:rPr>
                <w:rFonts w:ascii="Calibri" w:hAnsi="Calibri" w:cs="Calibri"/>
                <w:b/>
                <w:bCs/>
                <w:color w:val="000000"/>
                <w:sz w:val="22"/>
                <w:szCs w:val="22"/>
              </w:rPr>
              <w:t> </w:t>
            </w:r>
          </w:p>
        </w:tc>
        <w:tc>
          <w:tcPr>
            <w:tcW w:w="954" w:type="dxa"/>
            <w:tcBorders>
              <w:top w:val="nil"/>
              <w:left w:val="nil"/>
              <w:bottom w:val="single" w:sz="8" w:space="0" w:color="auto"/>
              <w:right w:val="nil"/>
            </w:tcBorders>
            <w:hideMark/>
          </w:tcPr>
          <w:p w14:paraId="119FF717" w14:textId="77777777" w:rsidR="004E0FC7" w:rsidRDefault="004E0FC7">
            <w:pPr>
              <w:pStyle w:val="ada"/>
              <w:spacing w:before="0" w:beforeAutospacing="0" w:after="0" w:afterAutospacing="0"/>
              <w:ind w:right="111"/>
              <w:jc w:val="right"/>
              <w:rPr>
                <w:rFonts w:ascii="Calibri" w:hAnsi="Calibri" w:cs="Calibri"/>
                <w:b/>
                <w:bCs/>
                <w:color w:val="000000"/>
                <w:sz w:val="22"/>
                <w:szCs w:val="22"/>
              </w:rPr>
            </w:pPr>
            <w:r>
              <w:rPr>
                <w:rStyle w:val="zk"/>
                <w:rFonts w:ascii="Calibri" w:hAnsi="Calibri" w:cs="Calibri"/>
                <w:b/>
                <w:bCs/>
                <w:color w:val="000000"/>
                <w:sz w:val="18"/>
                <w:szCs w:val="18"/>
              </w:rPr>
              <w:t>190</w:t>
            </w:r>
          </w:p>
        </w:tc>
        <w:tc>
          <w:tcPr>
            <w:tcW w:w="993" w:type="dxa"/>
            <w:tcBorders>
              <w:top w:val="nil"/>
              <w:left w:val="nil"/>
              <w:bottom w:val="single" w:sz="8" w:space="0" w:color="auto"/>
              <w:right w:val="nil"/>
            </w:tcBorders>
            <w:hideMark/>
          </w:tcPr>
          <w:p w14:paraId="40D6E122" w14:textId="77777777" w:rsidR="004E0FC7" w:rsidRDefault="004E0FC7">
            <w:pPr>
              <w:pStyle w:val="add"/>
              <w:spacing w:before="0" w:beforeAutospacing="0" w:after="0" w:afterAutospacing="0"/>
              <w:jc w:val="right"/>
              <w:rPr>
                <w:rFonts w:ascii="Calibri" w:hAnsi="Calibri" w:cs="Calibri"/>
                <w:b/>
                <w:bCs/>
                <w:color w:val="000000"/>
                <w:sz w:val="22"/>
                <w:szCs w:val="22"/>
              </w:rPr>
            </w:pPr>
            <w:r>
              <w:rPr>
                <w:rStyle w:val="zk"/>
                <w:rFonts w:ascii="Calibri" w:hAnsi="Calibri" w:cs="Calibri"/>
                <w:b/>
                <w:bCs/>
                <w:color w:val="000000"/>
                <w:sz w:val="18"/>
                <w:szCs w:val="18"/>
              </w:rPr>
              <w:t>-</w:t>
            </w:r>
          </w:p>
        </w:tc>
        <w:tc>
          <w:tcPr>
            <w:tcW w:w="672" w:type="dxa"/>
            <w:tcBorders>
              <w:top w:val="nil"/>
              <w:left w:val="nil"/>
              <w:bottom w:val="single" w:sz="8" w:space="0" w:color="auto"/>
              <w:right w:val="nil"/>
            </w:tcBorders>
            <w:hideMark/>
          </w:tcPr>
          <w:p w14:paraId="0E879C89" w14:textId="77777777" w:rsidR="004E0FC7" w:rsidRDefault="004E0FC7">
            <w:pPr>
              <w:pStyle w:val="adt"/>
              <w:spacing w:before="0" w:beforeAutospacing="0" w:after="0" w:afterAutospacing="0"/>
              <w:ind w:right="9"/>
              <w:jc w:val="right"/>
              <w:rPr>
                <w:rFonts w:ascii="Calibri" w:hAnsi="Calibri" w:cs="Calibri"/>
                <w:b/>
                <w:bCs/>
                <w:color w:val="000000"/>
                <w:sz w:val="22"/>
                <w:szCs w:val="22"/>
              </w:rPr>
            </w:pPr>
            <w:r>
              <w:rPr>
                <w:rStyle w:val="zk"/>
                <w:rFonts w:ascii="Calibri" w:hAnsi="Calibri" w:cs="Calibri"/>
                <w:b/>
                <w:bCs/>
                <w:color w:val="000000"/>
                <w:sz w:val="18"/>
                <w:szCs w:val="18"/>
              </w:rPr>
              <w:t>190</w:t>
            </w:r>
          </w:p>
          <w:p w14:paraId="038CFCAE" w14:textId="77777777" w:rsidR="004E0FC7" w:rsidRDefault="004E0FC7">
            <w:pPr>
              <w:pStyle w:val="adt"/>
              <w:spacing w:before="0" w:beforeAutospacing="0" w:after="0" w:afterAutospacing="0"/>
              <w:ind w:right="9"/>
              <w:jc w:val="right"/>
              <w:rPr>
                <w:rFonts w:ascii="Calibri" w:hAnsi="Calibri" w:cs="Calibri"/>
                <w:b/>
                <w:bCs/>
                <w:color w:val="000000"/>
                <w:sz w:val="22"/>
                <w:szCs w:val="22"/>
              </w:rPr>
            </w:pPr>
            <w:r>
              <w:rPr>
                <w:rFonts w:ascii="Calibri" w:hAnsi="Calibri" w:cs="Calibri"/>
                <w:b/>
                <w:bCs/>
                <w:color w:val="000000"/>
                <w:sz w:val="22"/>
                <w:szCs w:val="22"/>
              </w:rPr>
              <w:t> </w:t>
            </w:r>
          </w:p>
        </w:tc>
        <w:tc>
          <w:tcPr>
            <w:tcW w:w="944" w:type="dxa"/>
            <w:tcBorders>
              <w:top w:val="nil"/>
              <w:left w:val="nil"/>
              <w:bottom w:val="single" w:sz="8" w:space="0" w:color="231F20"/>
              <w:right w:val="nil"/>
            </w:tcBorders>
            <w:hideMark/>
          </w:tcPr>
          <w:p w14:paraId="52C64892"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316</w:t>
            </w:r>
          </w:p>
        </w:tc>
        <w:tc>
          <w:tcPr>
            <w:tcW w:w="1087" w:type="dxa"/>
            <w:tcBorders>
              <w:top w:val="nil"/>
              <w:left w:val="nil"/>
              <w:bottom w:val="single" w:sz="8" w:space="0" w:color="231F20"/>
              <w:right w:val="nil"/>
            </w:tcBorders>
            <w:hideMark/>
          </w:tcPr>
          <w:p w14:paraId="1BDAED12" w14:textId="77777777" w:rsidR="004E0FC7" w:rsidRDefault="004E0FC7">
            <w:pPr>
              <w:pStyle w:val="adu"/>
              <w:spacing w:before="0" w:beforeAutospacing="0" w:after="0" w:afterAutospacing="0"/>
              <w:ind w:right="61"/>
              <w:jc w:val="right"/>
              <w:rPr>
                <w:rFonts w:ascii="Calibri" w:hAnsi="Calibri" w:cs="Calibri"/>
                <w:color w:val="000000"/>
                <w:sz w:val="22"/>
                <w:szCs w:val="22"/>
              </w:rPr>
            </w:pPr>
            <w:r>
              <w:rPr>
                <w:rStyle w:val="zk"/>
                <w:rFonts w:ascii="Calibri" w:hAnsi="Calibri" w:cs="Calibri"/>
                <w:color w:val="000000"/>
                <w:sz w:val="18"/>
                <w:szCs w:val="18"/>
              </w:rPr>
              <w:t>(150)</w:t>
            </w:r>
          </w:p>
        </w:tc>
        <w:tc>
          <w:tcPr>
            <w:tcW w:w="689" w:type="dxa"/>
            <w:tcBorders>
              <w:top w:val="nil"/>
              <w:left w:val="nil"/>
              <w:bottom w:val="single" w:sz="8" w:space="0" w:color="231F20"/>
              <w:right w:val="nil"/>
            </w:tcBorders>
            <w:hideMark/>
          </w:tcPr>
          <w:p w14:paraId="38C591D3" w14:textId="77777777" w:rsidR="004E0FC7" w:rsidRDefault="004E0FC7">
            <w:pPr>
              <w:pStyle w:val="adg"/>
              <w:spacing w:before="0" w:beforeAutospacing="0" w:after="0" w:afterAutospacing="0"/>
              <w:jc w:val="right"/>
              <w:rPr>
                <w:rFonts w:ascii="Calibri" w:hAnsi="Calibri" w:cs="Calibri"/>
                <w:color w:val="000000"/>
                <w:sz w:val="22"/>
                <w:szCs w:val="22"/>
              </w:rPr>
            </w:pPr>
            <w:r>
              <w:rPr>
                <w:rStyle w:val="zk"/>
                <w:rFonts w:ascii="Calibri" w:hAnsi="Calibri" w:cs="Calibri"/>
                <w:color w:val="000000"/>
                <w:sz w:val="18"/>
                <w:szCs w:val="18"/>
              </w:rPr>
              <w:t>166</w:t>
            </w:r>
          </w:p>
        </w:tc>
      </w:tr>
      <w:tr w:rsidR="004E0FC7" w14:paraId="7A88B58F" w14:textId="77777777" w:rsidTr="004E0FC7">
        <w:tc>
          <w:tcPr>
            <w:tcW w:w="0" w:type="auto"/>
            <w:tcBorders>
              <w:top w:val="nil"/>
              <w:left w:val="nil"/>
              <w:bottom w:val="nil"/>
              <w:right w:val="nil"/>
            </w:tcBorders>
            <w:vAlign w:val="center"/>
            <w:hideMark/>
          </w:tcPr>
          <w:p w14:paraId="2EB10D93" w14:textId="77777777" w:rsidR="004E0FC7" w:rsidRDefault="004E0FC7">
            <w:pPr>
              <w:rPr>
                <w:rFonts w:ascii="-webkit-standard" w:hAnsi="-webkit-standard" w:cs="Times New Roman"/>
                <w:color w:val="000000"/>
              </w:rPr>
            </w:pPr>
            <w:r>
              <w:rPr>
                <w:rFonts w:ascii="-webkit-standard" w:hAnsi="-webkit-standard"/>
                <w:color w:val="000000"/>
              </w:rPr>
              <w:t> </w:t>
            </w:r>
          </w:p>
        </w:tc>
        <w:tc>
          <w:tcPr>
            <w:tcW w:w="0" w:type="auto"/>
            <w:tcBorders>
              <w:top w:val="nil"/>
              <w:left w:val="nil"/>
              <w:bottom w:val="nil"/>
              <w:right w:val="nil"/>
            </w:tcBorders>
            <w:vAlign w:val="center"/>
            <w:hideMark/>
          </w:tcPr>
          <w:p w14:paraId="59627992" w14:textId="77777777" w:rsidR="004E0FC7" w:rsidRDefault="004E0FC7">
            <w:pPr>
              <w:rPr>
                <w:rFonts w:ascii="-webkit-standard" w:hAnsi="-webkit-standard"/>
                <w:color w:val="000000"/>
              </w:rPr>
            </w:pPr>
            <w:r>
              <w:rPr>
                <w:rFonts w:ascii="-webkit-standard" w:hAnsi="-webkit-standard"/>
                <w:color w:val="000000"/>
              </w:rPr>
              <w:t> </w:t>
            </w:r>
          </w:p>
        </w:tc>
        <w:tc>
          <w:tcPr>
            <w:tcW w:w="0" w:type="auto"/>
            <w:tcBorders>
              <w:top w:val="nil"/>
              <w:left w:val="nil"/>
              <w:bottom w:val="nil"/>
              <w:right w:val="nil"/>
            </w:tcBorders>
            <w:vAlign w:val="center"/>
            <w:hideMark/>
          </w:tcPr>
          <w:p w14:paraId="31DEC695" w14:textId="77777777" w:rsidR="004E0FC7" w:rsidRDefault="004E0FC7">
            <w:pPr>
              <w:rPr>
                <w:rFonts w:ascii="-webkit-standard" w:hAnsi="-webkit-standard"/>
                <w:color w:val="000000"/>
              </w:rPr>
            </w:pPr>
            <w:r>
              <w:rPr>
                <w:rFonts w:ascii="-webkit-standard" w:hAnsi="-webkit-standard"/>
                <w:color w:val="000000"/>
              </w:rPr>
              <w:t> </w:t>
            </w:r>
          </w:p>
        </w:tc>
        <w:tc>
          <w:tcPr>
            <w:tcW w:w="0" w:type="auto"/>
            <w:tcBorders>
              <w:top w:val="nil"/>
              <w:left w:val="nil"/>
              <w:bottom w:val="nil"/>
              <w:right w:val="nil"/>
            </w:tcBorders>
            <w:vAlign w:val="center"/>
            <w:hideMark/>
          </w:tcPr>
          <w:p w14:paraId="4A751539" w14:textId="77777777" w:rsidR="004E0FC7" w:rsidRDefault="004E0FC7">
            <w:pPr>
              <w:rPr>
                <w:rFonts w:ascii="-webkit-standard" w:hAnsi="-webkit-standard"/>
                <w:color w:val="000000"/>
              </w:rPr>
            </w:pPr>
            <w:r>
              <w:rPr>
                <w:rFonts w:ascii="-webkit-standard" w:hAnsi="-webkit-standard"/>
                <w:color w:val="000000"/>
              </w:rPr>
              <w:t> </w:t>
            </w:r>
          </w:p>
        </w:tc>
        <w:tc>
          <w:tcPr>
            <w:tcW w:w="0" w:type="auto"/>
            <w:tcBorders>
              <w:top w:val="nil"/>
              <w:left w:val="nil"/>
              <w:bottom w:val="nil"/>
              <w:right w:val="nil"/>
            </w:tcBorders>
            <w:vAlign w:val="center"/>
            <w:hideMark/>
          </w:tcPr>
          <w:p w14:paraId="08BC1669" w14:textId="77777777" w:rsidR="004E0FC7" w:rsidRDefault="004E0FC7">
            <w:pPr>
              <w:rPr>
                <w:rFonts w:ascii="-webkit-standard" w:hAnsi="-webkit-standard"/>
                <w:color w:val="000000"/>
              </w:rPr>
            </w:pPr>
            <w:r>
              <w:rPr>
                <w:rFonts w:ascii="-webkit-standard" w:hAnsi="-webkit-standard"/>
                <w:color w:val="000000"/>
              </w:rPr>
              <w:t> </w:t>
            </w:r>
          </w:p>
        </w:tc>
        <w:tc>
          <w:tcPr>
            <w:tcW w:w="0" w:type="auto"/>
            <w:tcBorders>
              <w:top w:val="nil"/>
              <w:left w:val="nil"/>
              <w:bottom w:val="nil"/>
              <w:right w:val="nil"/>
            </w:tcBorders>
            <w:vAlign w:val="center"/>
            <w:hideMark/>
          </w:tcPr>
          <w:p w14:paraId="32B4606F" w14:textId="77777777" w:rsidR="004E0FC7" w:rsidRDefault="004E0FC7">
            <w:pPr>
              <w:rPr>
                <w:rFonts w:ascii="-webkit-standard" w:hAnsi="-webkit-standard"/>
                <w:color w:val="000000"/>
              </w:rPr>
            </w:pPr>
            <w:r>
              <w:rPr>
                <w:rFonts w:ascii="-webkit-standard" w:hAnsi="-webkit-standard"/>
                <w:color w:val="000000"/>
              </w:rPr>
              <w:t> </w:t>
            </w:r>
          </w:p>
        </w:tc>
        <w:tc>
          <w:tcPr>
            <w:tcW w:w="0" w:type="auto"/>
            <w:tcBorders>
              <w:top w:val="nil"/>
              <w:left w:val="nil"/>
              <w:bottom w:val="nil"/>
              <w:right w:val="nil"/>
            </w:tcBorders>
            <w:vAlign w:val="center"/>
            <w:hideMark/>
          </w:tcPr>
          <w:p w14:paraId="4CE45532" w14:textId="77777777" w:rsidR="004E0FC7" w:rsidRDefault="004E0FC7">
            <w:pPr>
              <w:rPr>
                <w:rFonts w:ascii="-webkit-standard" w:hAnsi="-webkit-standard"/>
                <w:color w:val="000000"/>
              </w:rPr>
            </w:pPr>
            <w:r>
              <w:rPr>
                <w:rFonts w:ascii="-webkit-standard" w:hAnsi="-webkit-standard"/>
                <w:color w:val="000000"/>
              </w:rPr>
              <w:t> </w:t>
            </w:r>
          </w:p>
        </w:tc>
        <w:tc>
          <w:tcPr>
            <w:tcW w:w="0" w:type="auto"/>
            <w:tcBorders>
              <w:top w:val="nil"/>
              <w:left w:val="nil"/>
              <w:bottom w:val="nil"/>
              <w:right w:val="nil"/>
            </w:tcBorders>
            <w:vAlign w:val="center"/>
            <w:hideMark/>
          </w:tcPr>
          <w:p w14:paraId="6EA534F4" w14:textId="77777777" w:rsidR="004E0FC7" w:rsidRDefault="004E0FC7">
            <w:pPr>
              <w:rPr>
                <w:rFonts w:ascii="-webkit-standard" w:hAnsi="-webkit-standard"/>
                <w:color w:val="000000"/>
              </w:rPr>
            </w:pPr>
            <w:r>
              <w:rPr>
                <w:rFonts w:ascii="-webkit-standard" w:hAnsi="-webkit-standard"/>
                <w:color w:val="000000"/>
              </w:rPr>
              <w:t> </w:t>
            </w:r>
          </w:p>
        </w:tc>
        <w:tc>
          <w:tcPr>
            <w:tcW w:w="0" w:type="auto"/>
            <w:vAlign w:val="center"/>
            <w:hideMark/>
          </w:tcPr>
          <w:p w14:paraId="52ED7405" w14:textId="77777777" w:rsidR="004E0FC7" w:rsidRDefault="004E0FC7">
            <w:pPr>
              <w:rPr>
                <w:sz w:val="20"/>
                <w:szCs w:val="20"/>
              </w:rPr>
            </w:pPr>
          </w:p>
        </w:tc>
      </w:tr>
    </w:tbl>
    <w:p w14:paraId="6B930965" w14:textId="77777777" w:rsidR="004E0FC7" w:rsidRPr="004E0FC7" w:rsidRDefault="004E0FC7" w:rsidP="004E0FC7">
      <w:pPr>
        <w:jc w:val="both"/>
        <w:rPr>
          <w:rFonts w:ascii="Times New Roman" w:eastAsia="Times New Roman" w:hAnsi="Times New Roman" w:cs="Times New Roman"/>
          <w:b/>
          <w:bCs/>
          <w:color w:val="000000"/>
          <w:lang w:eastAsia="en-GB"/>
        </w:rPr>
      </w:pPr>
      <w:r w:rsidRPr="004E0FC7">
        <w:rPr>
          <w:rFonts w:ascii="Calibri" w:eastAsia="Times New Roman" w:hAnsi="Calibri" w:cs="Calibri"/>
          <w:b/>
          <w:bCs/>
          <w:color w:val="212721"/>
          <w:sz w:val="22"/>
          <w:szCs w:val="22"/>
          <w:lang w:eastAsia="en-GB"/>
        </w:rPr>
        <w:t>NOTES TO THE FINANCIAL STATEMENTS</w:t>
      </w:r>
    </w:p>
    <w:p w14:paraId="02DC63DA"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212721"/>
          <w:sz w:val="22"/>
          <w:szCs w:val="22"/>
          <w:lang w:eastAsia="en-GB"/>
        </w:rPr>
        <w:t> A full set of notes to the Financial Statements is included in the Annual Report.</w:t>
      </w:r>
    </w:p>
    <w:p w14:paraId="5BEF54EC"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212721"/>
          <w:sz w:val="22"/>
          <w:szCs w:val="22"/>
          <w:lang w:eastAsia="en-GB"/>
        </w:rPr>
        <w:t> </w:t>
      </w:r>
    </w:p>
    <w:p w14:paraId="0799BA75" w14:textId="77777777" w:rsidR="004E0FC7" w:rsidRPr="004E0FC7" w:rsidRDefault="004E0FC7" w:rsidP="004E0FC7">
      <w:pPr>
        <w:jc w:val="both"/>
        <w:rPr>
          <w:rFonts w:ascii="Times New Roman" w:eastAsia="Times New Roman" w:hAnsi="Times New Roman" w:cs="Times New Roman"/>
          <w:b/>
          <w:bCs/>
          <w:color w:val="000000"/>
          <w:lang w:eastAsia="en-GB"/>
        </w:rPr>
      </w:pPr>
      <w:r w:rsidRPr="004E0FC7">
        <w:rPr>
          <w:rFonts w:ascii="Calibri" w:eastAsia="Times New Roman" w:hAnsi="Calibri" w:cs="Calibri"/>
          <w:b/>
          <w:bCs/>
          <w:color w:val="212721"/>
          <w:sz w:val="22"/>
          <w:szCs w:val="22"/>
          <w:lang w:eastAsia="en-GB"/>
        </w:rPr>
        <w:t>Basis of Preparation</w:t>
      </w:r>
    </w:p>
    <w:p w14:paraId="2F92C105"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212721"/>
          <w:sz w:val="22"/>
          <w:szCs w:val="22"/>
          <w:lang w:eastAsia="en-GB"/>
        </w:rPr>
        <w:lastRenderedPageBreak/>
        <w:t>This announcement and the financial information were approved by the Board on 11 December 2020. The financial information set out in this announcement does not constitute the Company's statutory accounts for the years ended 31 March 2020 and 31 March 2019. Statutory accounts for the years ended 31 March 2020 and 31 March 2019 have been reported on by the Independent Auditors.  </w:t>
      </w:r>
    </w:p>
    <w:p w14:paraId="2C039E3B"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212721"/>
          <w:sz w:val="22"/>
          <w:szCs w:val="22"/>
          <w:lang w:eastAsia="en-GB"/>
        </w:rPr>
        <w:t> </w:t>
      </w:r>
    </w:p>
    <w:p w14:paraId="21DA06DE"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212721"/>
          <w:sz w:val="22"/>
          <w:szCs w:val="22"/>
          <w:lang w:eastAsia="en-GB"/>
        </w:rPr>
        <w:t>The Independent Auditors' Reports on the Annual Report and Financial Statements for the year ended 31 March 2020 was unqualified, did not contain a statement under 498(2) or 498(3) of the Companies Act 2006, but included a Material Uncertainty Related to Going Concern paragraph, as the group's ability to continue as a going concern relies on the proposed sale of the Group's trading businesses.</w:t>
      </w:r>
    </w:p>
    <w:p w14:paraId="4446266D"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212721"/>
          <w:sz w:val="22"/>
          <w:szCs w:val="22"/>
          <w:lang w:eastAsia="en-GB"/>
        </w:rPr>
        <w:t>The Independent Auditors' Report on the Annual Report and Financial Statements for the year ended 31 March 2019 was unqualified, did not draw attention to any matters by way of emphasis, and did not contain a statement under 498(2) or 498(3) of the Companies Act 2006.</w:t>
      </w:r>
    </w:p>
    <w:p w14:paraId="523CEAC7"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212721"/>
          <w:sz w:val="22"/>
          <w:szCs w:val="22"/>
          <w:lang w:eastAsia="en-GB"/>
        </w:rPr>
        <w:t> </w:t>
      </w:r>
    </w:p>
    <w:p w14:paraId="0607C391"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212721"/>
          <w:sz w:val="22"/>
          <w:szCs w:val="22"/>
          <w:lang w:eastAsia="en-GB"/>
        </w:rPr>
        <w:t>Statutory accounts for the year ended 31 March 2019 have been filed with the Registrar of Companies. The statutory accounts for the year ended 31 March 2020 will be delivered to the Registrar in due course.</w:t>
      </w:r>
    </w:p>
    <w:p w14:paraId="72E63B09"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212721"/>
          <w:sz w:val="22"/>
          <w:szCs w:val="22"/>
          <w:lang w:eastAsia="en-GB"/>
        </w:rPr>
        <w:t> </w:t>
      </w:r>
    </w:p>
    <w:p w14:paraId="0573AC4D"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212721"/>
          <w:sz w:val="22"/>
          <w:szCs w:val="22"/>
          <w:lang w:eastAsia="en-GB"/>
        </w:rPr>
        <w:t>The financial statements have been prepared in accordance with International Financial Reporting Standards as adopted by the European Union ("IFRS"), IFRIC interpretations and the parts of the Companies Act 2006 applicable to companies reporting under IFRS. The Financial Statements have been prepared under the historical cost convention.</w:t>
      </w:r>
    </w:p>
    <w:p w14:paraId="41A5CC55"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212721"/>
          <w:sz w:val="22"/>
          <w:szCs w:val="22"/>
          <w:lang w:eastAsia="en-GB"/>
        </w:rPr>
        <w:t> </w:t>
      </w:r>
    </w:p>
    <w:p w14:paraId="109CA1DD"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212721"/>
          <w:sz w:val="22"/>
          <w:szCs w:val="22"/>
          <w:lang w:eastAsia="en-GB"/>
        </w:rPr>
        <w:t>The preparation of Financial Statements in conformity with IFRS require the use of estimates and assumptions that affect the reported amounts of assets and liabilities and disclosure of contingent assets and liabilities at the date of the financial information, including the reported amounts of revenues and expenses during the reporting period. Although these estimates are based on management's best knowledge of current events and actions, actual results may ultimately differ from those estimates.</w:t>
      </w:r>
    </w:p>
    <w:p w14:paraId="63FA4B9D"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212721"/>
          <w:sz w:val="22"/>
          <w:szCs w:val="22"/>
          <w:lang w:eastAsia="en-GB"/>
        </w:rPr>
        <w:t> </w:t>
      </w:r>
    </w:p>
    <w:p w14:paraId="1433A5F2"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212721"/>
          <w:sz w:val="22"/>
          <w:szCs w:val="22"/>
          <w:lang w:eastAsia="en-GB"/>
        </w:rPr>
        <w:t xml:space="preserve">Copies of the statutory accounts for the year ended 31 March 2020 will be posted to all shareholders. Additional copies will be available from the Company Secretary, Nakama Group plc, </w:t>
      </w:r>
      <w:proofErr w:type="spellStart"/>
      <w:r w:rsidRPr="004E0FC7">
        <w:rPr>
          <w:rFonts w:ascii="Calibri" w:eastAsia="Times New Roman" w:hAnsi="Calibri" w:cs="Calibri"/>
          <w:color w:val="212721"/>
          <w:sz w:val="22"/>
          <w:szCs w:val="22"/>
          <w:lang w:eastAsia="en-GB"/>
        </w:rPr>
        <w:t>Bourne</w:t>
      </w:r>
      <w:proofErr w:type="spellEnd"/>
      <w:r w:rsidRPr="004E0FC7">
        <w:rPr>
          <w:rFonts w:ascii="Calibri" w:eastAsia="Times New Roman" w:hAnsi="Calibri" w:cs="Calibri"/>
          <w:color w:val="212721"/>
          <w:sz w:val="22"/>
          <w:szCs w:val="22"/>
          <w:lang w:eastAsia="en-GB"/>
        </w:rPr>
        <w:t xml:space="preserve"> House, 475 Godstone Road, Whyteleafe, Surrey, CR3 0BL and will be available to download from the investor relations section on the Company's website </w:t>
      </w:r>
      <w:r w:rsidRPr="004E0FC7">
        <w:rPr>
          <w:rFonts w:ascii="Times New Roman" w:eastAsia="Times New Roman" w:hAnsi="Times New Roman" w:cs="Times New Roman"/>
          <w:color w:val="000000"/>
          <w:lang w:eastAsia="en-GB"/>
        </w:rPr>
        <w:t> </w:t>
      </w:r>
      <w:hyperlink r:id="rId7" w:history="1">
        <w:r w:rsidRPr="004E0FC7">
          <w:rPr>
            <w:rFonts w:ascii="Calibri" w:eastAsia="Times New Roman" w:hAnsi="Calibri" w:cs="Calibri"/>
            <w:color w:val="0000FF"/>
            <w:sz w:val="22"/>
            <w:szCs w:val="22"/>
            <w:u w:val="single"/>
            <w:lang w:eastAsia="en-GB"/>
          </w:rPr>
          <w:t>www.nakamagroupplc.com</w:t>
        </w:r>
      </w:hyperlink>
      <w:r w:rsidRPr="004E0FC7">
        <w:rPr>
          <w:rFonts w:ascii="Calibri" w:eastAsia="Times New Roman" w:hAnsi="Calibri" w:cs="Calibri"/>
          <w:color w:val="212721"/>
          <w:sz w:val="22"/>
          <w:szCs w:val="22"/>
          <w:lang w:eastAsia="en-GB"/>
        </w:rPr>
        <w:t> .</w:t>
      </w:r>
    </w:p>
    <w:p w14:paraId="1C71FB93"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212721"/>
          <w:sz w:val="22"/>
          <w:szCs w:val="22"/>
          <w:lang w:eastAsia="en-GB"/>
        </w:rPr>
        <w:t> </w:t>
      </w:r>
    </w:p>
    <w:p w14:paraId="5BCCF4E4" w14:textId="77777777" w:rsidR="004E0FC7" w:rsidRPr="004E0FC7" w:rsidRDefault="004E0FC7" w:rsidP="004E0FC7">
      <w:pPr>
        <w:jc w:val="both"/>
        <w:rPr>
          <w:rFonts w:ascii="Times New Roman" w:eastAsia="Times New Roman" w:hAnsi="Times New Roman" w:cs="Times New Roman"/>
          <w:b/>
          <w:bCs/>
          <w:color w:val="000000"/>
          <w:lang w:eastAsia="en-GB"/>
        </w:rPr>
      </w:pPr>
      <w:r w:rsidRPr="004E0FC7">
        <w:rPr>
          <w:rFonts w:ascii="Calibri" w:eastAsia="Times New Roman" w:hAnsi="Calibri" w:cs="Calibri"/>
          <w:b/>
          <w:bCs/>
          <w:color w:val="212721"/>
          <w:sz w:val="22"/>
          <w:szCs w:val="22"/>
          <w:lang w:eastAsia="en-GB"/>
        </w:rPr>
        <w:t>Going concern</w:t>
      </w:r>
    </w:p>
    <w:p w14:paraId="60DBBB66"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212721"/>
          <w:sz w:val="22"/>
          <w:szCs w:val="22"/>
          <w:lang w:eastAsia="en-GB"/>
        </w:rPr>
        <w:t>The directors have recently announced the sale of the Group's trading businesses to Sanderson Group as it has become increasingly clear that without an injection of capital the Group may not be able to continue to trade. Further details of the proposed sale are set out in a circular sent to shareholders on 10 December 2020. Should the proposed sale proceed, which is subject to shareholder approval, the Company will because an AIM Rule 15 cash shell. As such, the Company will either be required to make an acquisition or acquisitions constituting a reverse takeover under AIM Rule 14 on or before the date falling six months from the date of becoming a cash shell or be re-admitted to trading on AIM as an investing company under the AIM rules (which requires the raised of at least £6m million) failing which, the Ordinary Shares, would then be suspended from trading on AIM pursuant to AIM Rule 40. Admission to trading on AIM would be cancelled six months from the date of any suspension should the suspension not have been lifted beforehand.</w:t>
      </w:r>
    </w:p>
    <w:p w14:paraId="68B11976"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212721"/>
          <w:sz w:val="22"/>
          <w:szCs w:val="22"/>
          <w:lang w:eastAsia="en-GB"/>
        </w:rPr>
        <w:t> </w:t>
      </w:r>
    </w:p>
    <w:p w14:paraId="6D2AA2CD"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212721"/>
          <w:sz w:val="22"/>
          <w:szCs w:val="22"/>
          <w:lang w:eastAsia="en-GB"/>
        </w:rPr>
        <w:t xml:space="preserve">Should the sale of the trading businesses not proceed, the directors believe that without additional funding and a material improvement in market conditions it will not be possible to grow the trading businesses further or to maintain the Group as a going concern.  Should the sale of the Trading Businesses not proceed, the Directors believe they will be forced to take steps to protect the interests </w:t>
      </w:r>
      <w:r w:rsidRPr="004E0FC7">
        <w:rPr>
          <w:rFonts w:ascii="Calibri" w:eastAsia="Times New Roman" w:hAnsi="Calibri" w:cs="Calibri"/>
          <w:color w:val="212721"/>
          <w:sz w:val="22"/>
          <w:szCs w:val="22"/>
          <w:lang w:eastAsia="en-GB"/>
        </w:rPr>
        <w:lastRenderedPageBreak/>
        <w:t>of the Group's creditors.  However, the directors are confident that the proposed sale will proceed and subsequently the Company will make an acquisition and therefore they continue to adopt the going concern basis of accounting in preparing the financial statements.</w:t>
      </w:r>
    </w:p>
    <w:p w14:paraId="17B471A2" w14:textId="77777777" w:rsidR="004E0FC7" w:rsidRPr="004E0FC7" w:rsidRDefault="004E0FC7" w:rsidP="004E0FC7">
      <w:pPr>
        <w:jc w:val="both"/>
        <w:rPr>
          <w:rFonts w:ascii="Times New Roman" w:eastAsia="Times New Roman" w:hAnsi="Times New Roman" w:cs="Times New Roman"/>
          <w:b/>
          <w:bCs/>
          <w:color w:val="000000"/>
          <w:lang w:eastAsia="en-GB"/>
        </w:rPr>
      </w:pPr>
      <w:r w:rsidRPr="004E0FC7">
        <w:rPr>
          <w:rFonts w:ascii="Calibri" w:eastAsia="Times New Roman" w:hAnsi="Calibri" w:cs="Calibri"/>
          <w:b/>
          <w:bCs/>
          <w:color w:val="000000"/>
          <w:sz w:val="22"/>
          <w:szCs w:val="22"/>
          <w:lang w:eastAsia="en-GB"/>
        </w:rPr>
        <w:t> </w:t>
      </w:r>
    </w:p>
    <w:p w14:paraId="1BB1C5AB" w14:textId="1BD5597A" w:rsidR="004E0FC7" w:rsidRPr="004E0FC7" w:rsidRDefault="004E0FC7" w:rsidP="004E0FC7">
      <w:pPr>
        <w:pStyle w:val="ListParagraph"/>
        <w:numPr>
          <w:ilvl w:val="0"/>
          <w:numId w:val="1"/>
        </w:numPr>
        <w:jc w:val="both"/>
        <w:rPr>
          <w:rFonts w:ascii="Times New Roman" w:eastAsia="Times New Roman" w:hAnsi="Times New Roman" w:cs="Times New Roman"/>
          <w:color w:val="000000"/>
          <w:lang w:eastAsia="en-GB"/>
        </w:rPr>
      </w:pPr>
      <w:r w:rsidRPr="004E0FC7">
        <w:rPr>
          <w:rFonts w:ascii="Calibri" w:eastAsia="Times New Roman" w:hAnsi="Calibri" w:cs="Calibri"/>
          <w:b/>
          <w:bCs/>
          <w:color w:val="000000"/>
          <w:sz w:val="20"/>
          <w:szCs w:val="20"/>
          <w:lang w:eastAsia="en-GB"/>
        </w:rPr>
        <w:t>Operating Segments</w:t>
      </w:r>
      <w:r w:rsidRPr="004E0FC7">
        <w:rPr>
          <w:rFonts w:ascii="Calibri" w:eastAsia="Times New Roman" w:hAnsi="Calibri" w:cs="Calibri"/>
          <w:color w:val="000000"/>
          <w:sz w:val="22"/>
          <w:szCs w:val="22"/>
          <w:lang w:eastAsia="en-GB"/>
        </w:rPr>
        <w:t> </w:t>
      </w:r>
    </w:p>
    <w:p w14:paraId="0DF8EB58"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Operating segments are reported on a geographical basis.</w:t>
      </w:r>
    </w:p>
    <w:p w14:paraId="2169531E"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 </w:t>
      </w:r>
    </w:p>
    <w:p w14:paraId="60A6744F"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The Group has two main reportable segments based on the location revenue is derived from:</w:t>
      </w:r>
    </w:p>
    <w:p w14:paraId="6CC8EB0D"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 </w:t>
      </w:r>
    </w:p>
    <w:p w14:paraId="72EE4CE7" w14:textId="77777777" w:rsidR="004E0FC7" w:rsidRPr="004E0FC7" w:rsidRDefault="004E0FC7" w:rsidP="004E0FC7">
      <w:pPr>
        <w:ind w:left="1877" w:hanging="227"/>
        <w:rPr>
          <w:rFonts w:ascii="Calibri" w:eastAsia="Times New Roman" w:hAnsi="Calibri" w:cs="Calibri"/>
          <w:color w:val="000000"/>
          <w:sz w:val="22"/>
          <w:szCs w:val="22"/>
          <w:lang w:eastAsia="en-GB"/>
        </w:rPr>
      </w:pPr>
      <w:r w:rsidRPr="004E0FC7">
        <w:rPr>
          <w:rFonts w:ascii="Calibri" w:eastAsia="Times New Roman" w:hAnsi="Calibri" w:cs="Calibri"/>
          <w:color w:val="231F20"/>
          <w:sz w:val="18"/>
          <w:szCs w:val="18"/>
          <w:lang w:eastAsia="en-GB"/>
        </w:rPr>
        <w:t>• </w:t>
      </w:r>
      <w:r w:rsidRPr="004E0FC7">
        <w:rPr>
          <w:rFonts w:ascii="Calibri" w:eastAsia="Times New Roman" w:hAnsi="Calibri" w:cs="Calibri"/>
          <w:color w:val="000000"/>
          <w:sz w:val="22"/>
          <w:szCs w:val="22"/>
          <w:lang w:eastAsia="en-GB"/>
        </w:rPr>
        <w:t>Asia</w:t>
      </w:r>
      <w:r w:rsidRPr="004E0FC7">
        <w:rPr>
          <w:rFonts w:ascii="Calibri" w:eastAsia="Times New Roman" w:hAnsi="Calibri" w:cs="Calibri"/>
          <w:color w:val="000000"/>
          <w:spacing w:val="-22"/>
          <w:sz w:val="22"/>
          <w:szCs w:val="22"/>
          <w:lang w:eastAsia="en-GB"/>
        </w:rPr>
        <w:t> </w:t>
      </w:r>
      <w:r w:rsidRPr="004E0FC7">
        <w:rPr>
          <w:rFonts w:ascii="Calibri" w:eastAsia="Times New Roman" w:hAnsi="Calibri" w:cs="Calibri"/>
          <w:color w:val="000000"/>
          <w:sz w:val="22"/>
          <w:szCs w:val="22"/>
          <w:lang w:eastAsia="en-GB"/>
        </w:rPr>
        <w:t>Pacific</w:t>
      </w:r>
      <w:r w:rsidRPr="004E0FC7">
        <w:rPr>
          <w:rFonts w:ascii="Calibri" w:eastAsia="Times New Roman" w:hAnsi="Calibri" w:cs="Calibri"/>
          <w:color w:val="000000"/>
          <w:spacing w:val="-22"/>
          <w:sz w:val="22"/>
          <w:szCs w:val="22"/>
          <w:lang w:eastAsia="en-GB"/>
        </w:rPr>
        <w:t> </w:t>
      </w:r>
      <w:r w:rsidRPr="004E0FC7">
        <w:rPr>
          <w:rFonts w:ascii="Calibri" w:eastAsia="Times New Roman" w:hAnsi="Calibri" w:cs="Calibri"/>
          <w:color w:val="000000"/>
          <w:sz w:val="22"/>
          <w:szCs w:val="22"/>
          <w:lang w:eastAsia="en-GB"/>
        </w:rPr>
        <w:t>-</w:t>
      </w:r>
      <w:r w:rsidRPr="004E0FC7">
        <w:rPr>
          <w:rFonts w:ascii="Calibri" w:eastAsia="Times New Roman" w:hAnsi="Calibri" w:cs="Calibri"/>
          <w:color w:val="000000"/>
          <w:spacing w:val="-22"/>
          <w:sz w:val="22"/>
          <w:szCs w:val="22"/>
          <w:lang w:eastAsia="en-GB"/>
        </w:rPr>
        <w:t> </w:t>
      </w:r>
      <w:r w:rsidRPr="004E0FC7">
        <w:rPr>
          <w:rFonts w:ascii="Calibri" w:eastAsia="Times New Roman" w:hAnsi="Calibri" w:cs="Calibri"/>
          <w:color w:val="000000"/>
          <w:sz w:val="22"/>
          <w:szCs w:val="22"/>
          <w:lang w:eastAsia="en-GB"/>
        </w:rPr>
        <w:t>This</w:t>
      </w:r>
      <w:r w:rsidRPr="004E0FC7">
        <w:rPr>
          <w:rFonts w:ascii="Calibri" w:eastAsia="Times New Roman" w:hAnsi="Calibri" w:cs="Calibri"/>
          <w:color w:val="000000"/>
          <w:spacing w:val="-22"/>
          <w:sz w:val="22"/>
          <w:szCs w:val="22"/>
          <w:lang w:eastAsia="en-GB"/>
        </w:rPr>
        <w:t> </w:t>
      </w:r>
      <w:r w:rsidRPr="004E0FC7">
        <w:rPr>
          <w:rFonts w:ascii="Calibri" w:eastAsia="Times New Roman" w:hAnsi="Calibri" w:cs="Calibri"/>
          <w:color w:val="000000"/>
          <w:sz w:val="22"/>
          <w:szCs w:val="22"/>
          <w:lang w:eastAsia="en-GB"/>
        </w:rPr>
        <w:t>segment</w:t>
      </w:r>
      <w:r w:rsidRPr="004E0FC7">
        <w:rPr>
          <w:rFonts w:ascii="Calibri" w:eastAsia="Times New Roman" w:hAnsi="Calibri" w:cs="Calibri"/>
          <w:color w:val="000000"/>
          <w:spacing w:val="-22"/>
          <w:sz w:val="22"/>
          <w:szCs w:val="22"/>
          <w:lang w:eastAsia="en-GB"/>
        </w:rPr>
        <w:t> </w:t>
      </w:r>
      <w:r w:rsidRPr="004E0FC7">
        <w:rPr>
          <w:rFonts w:ascii="Calibri" w:eastAsia="Times New Roman" w:hAnsi="Calibri" w:cs="Calibri"/>
          <w:color w:val="000000"/>
          <w:sz w:val="22"/>
          <w:szCs w:val="22"/>
          <w:lang w:eastAsia="en-GB"/>
        </w:rPr>
        <w:t>includes</w:t>
      </w:r>
      <w:r w:rsidRPr="004E0FC7">
        <w:rPr>
          <w:rFonts w:ascii="Calibri" w:eastAsia="Times New Roman" w:hAnsi="Calibri" w:cs="Calibri"/>
          <w:color w:val="000000"/>
          <w:spacing w:val="-22"/>
          <w:sz w:val="22"/>
          <w:szCs w:val="22"/>
          <w:lang w:eastAsia="en-GB"/>
        </w:rPr>
        <w:t> </w:t>
      </w:r>
      <w:r w:rsidRPr="004E0FC7">
        <w:rPr>
          <w:rFonts w:ascii="Calibri" w:eastAsia="Times New Roman" w:hAnsi="Calibri" w:cs="Calibri"/>
          <w:color w:val="000000"/>
          <w:sz w:val="22"/>
          <w:szCs w:val="22"/>
          <w:lang w:eastAsia="en-GB"/>
        </w:rPr>
        <w:t>Australia (discontinued),</w:t>
      </w:r>
      <w:r w:rsidRPr="004E0FC7">
        <w:rPr>
          <w:rFonts w:ascii="Calibri" w:eastAsia="Times New Roman" w:hAnsi="Calibri" w:cs="Calibri"/>
          <w:color w:val="000000"/>
          <w:spacing w:val="-22"/>
          <w:sz w:val="22"/>
          <w:szCs w:val="22"/>
          <w:lang w:eastAsia="en-GB"/>
        </w:rPr>
        <w:t> </w:t>
      </w:r>
      <w:r w:rsidRPr="004E0FC7">
        <w:rPr>
          <w:rFonts w:ascii="Calibri" w:eastAsia="Times New Roman" w:hAnsi="Calibri" w:cs="Calibri"/>
          <w:color w:val="000000"/>
          <w:sz w:val="22"/>
          <w:szCs w:val="22"/>
          <w:lang w:eastAsia="en-GB"/>
        </w:rPr>
        <w:t>Hong</w:t>
      </w:r>
      <w:r w:rsidRPr="004E0FC7">
        <w:rPr>
          <w:rFonts w:ascii="Calibri" w:eastAsia="Times New Roman" w:hAnsi="Calibri" w:cs="Calibri"/>
          <w:color w:val="000000"/>
          <w:spacing w:val="-22"/>
          <w:sz w:val="22"/>
          <w:szCs w:val="22"/>
          <w:lang w:eastAsia="en-GB"/>
        </w:rPr>
        <w:t> </w:t>
      </w:r>
      <w:r w:rsidRPr="004E0FC7">
        <w:rPr>
          <w:rFonts w:ascii="Calibri" w:eastAsia="Times New Roman" w:hAnsi="Calibri" w:cs="Calibri"/>
          <w:color w:val="000000"/>
          <w:sz w:val="22"/>
          <w:szCs w:val="22"/>
          <w:lang w:eastAsia="en-GB"/>
        </w:rPr>
        <w:t>Kong</w:t>
      </w:r>
      <w:r w:rsidRPr="004E0FC7">
        <w:rPr>
          <w:rFonts w:ascii="Calibri" w:eastAsia="Times New Roman" w:hAnsi="Calibri" w:cs="Calibri"/>
          <w:color w:val="000000"/>
          <w:spacing w:val="-22"/>
          <w:sz w:val="22"/>
          <w:szCs w:val="22"/>
          <w:lang w:eastAsia="en-GB"/>
        </w:rPr>
        <w:t> </w:t>
      </w:r>
      <w:r w:rsidRPr="004E0FC7">
        <w:rPr>
          <w:rFonts w:ascii="Calibri" w:eastAsia="Times New Roman" w:hAnsi="Calibri" w:cs="Calibri"/>
          <w:color w:val="000000"/>
          <w:sz w:val="22"/>
          <w:szCs w:val="22"/>
          <w:lang w:eastAsia="en-GB"/>
        </w:rPr>
        <w:t>and</w:t>
      </w:r>
      <w:r w:rsidRPr="004E0FC7">
        <w:rPr>
          <w:rFonts w:ascii="Calibri" w:eastAsia="Times New Roman" w:hAnsi="Calibri" w:cs="Calibri"/>
          <w:color w:val="000000"/>
          <w:spacing w:val="-22"/>
          <w:sz w:val="22"/>
          <w:szCs w:val="22"/>
          <w:lang w:eastAsia="en-GB"/>
        </w:rPr>
        <w:t> </w:t>
      </w:r>
      <w:r w:rsidRPr="004E0FC7">
        <w:rPr>
          <w:rFonts w:ascii="Calibri" w:eastAsia="Times New Roman" w:hAnsi="Calibri" w:cs="Calibri"/>
          <w:color w:val="000000"/>
          <w:sz w:val="22"/>
          <w:szCs w:val="22"/>
          <w:lang w:eastAsia="en-GB"/>
        </w:rPr>
        <w:t>Singapore.</w:t>
      </w:r>
    </w:p>
    <w:p w14:paraId="3B092B6F" w14:textId="77777777" w:rsidR="004E0FC7" w:rsidRPr="004E0FC7" w:rsidRDefault="004E0FC7" w:rsidP="004E0FC7">
      <w:pPr>
        <w:ind w:left="1877" w:hanging="227"/>
        <w:rPr>
          <w:rFonts w:ascii="Calibri" w:eastAsia="Times New Roman" w:hAnsi="Calibri" w:cs="Calibri"/>
          <w:color w:val="000000"/>
          <w:sz w:val="22"/>
          <w:szCs w:val="22"/>
          <w:lang w:eastAsia="en-GB"/>
        </w:rPr>
      </w:pPr>
      <w:r w:rsidRPr="004E0FC7">
        <w:rPr>
          <w:rFonts w:ascii="Calibri" w:eastAsia="Times New Roman" w:hAnsi="Calibri" w:cs="Calibri"/>
          <w:color w:val="231F20"/>
          <w:sz w:val="18"/>
          <w:szCs w:val="18"/>
          <w:lang w:eastAsia="en-GB"/>
        </w:rPr>
        <w:t>• </w:t>
      </w:r>
      <w:r w:rsidRPr="004E0FC7">
        <w:rPr>
          <w:rFonts w:ascii="Calibri" w:eastAsia="Times New Roman" w:hAnsi="Calibri" w:cs="Calibri"/>
          <w:color w:val="000000"/>
          <w:sz w:val="22"/>
          <w:szCs w:val="22"/>
          <w:lang w:eastAsia="en-GB"/>
        </w:rPr>
        <w:t>UK</w:t>
      </w:r>
      <w:r w:rsidRPr="004E0FC7">
        <w:rPr>
          <w:rFonts w:ascii="Calibri" w:eastAsia="Times New Roman" w:hAnsi="Calibri" w:cs="Calibri"/>
          <w:color w:val="000000"/>
          <w:spacing w:val="-24"/>
          <w:sz w:val="22"/>
          <w:szCs w:val="22"/>
          <w:lang w:eastAsia="en-GB"/>
        </w:rPr>
        <w:t> </w:t>
      </w:r>
      <w:r w:rsidRPr="004E0FC7">
        <w:rPr>
          <w:rFonts w:ascii="Calibri" w:eastAsia="Times New Roman" w:hAnsi="Calibri" w:cs="Calibri"/>
          <w:color w:val="000000"/>
          <w:sz w:val="22"/>
          <w:szCs w:val="22"/>
          <w:lang w:eastAsia="en-GB"/>
        </w:rPr>
        <w:t>-</w:t>
      </w:r>
      <w:r w:rsidRPr="004E0FC7">
        <w:rPr>
          <w:rFonts w:ascii="Calibri" w:eastAsia="Times New Roman" w:hAnsi="Calibri" w:cs="Calibri"/>
          <w:color w:val="000000"/>
          <w:spacing w:val="-24"/>
          <w:sz w:val="22"/>
          <w:szCs w:val="22"/>
          <w:lang w:eastAsia="en-GB"/>
        </w:rPr>
        <w:t> </w:t>
      </w:r>
      <w:r w:rsidRPr="004E0FC7">
        <w:rPr>
          <w:rFonts w:ascii="Calibri" w:eastAsia="Times New Roman" w:hAnsi="Calibri" w:cs="Calibri"/>
          <w:color w:val="000000"/>
          <w:sz w:val="22"/>
          <w:szCs w:val="22"/>
          <w:lang w:eastAsia="en-GB"/>
        </w:rPr>
        <w:t>The</w:t>
      </w:r>
      <w:r w:rsidRPr="004E0FC7">
        <w:rPr>
          <w:rFonts w:ascii="Calibri" w:eastAsia="Times New Roman" w:hAnsi="Calibri" w:cs="Calibri"/>
          <w:color w:val="000000"/>
          <w:spacing w:val="-24"/>
          <w:sz w:val="22"/>
          <w:szCs w:val="22"/>
          <w:lang w:eastAsia="en-GB"/>
        </w:rPr>
        <w:t> </w:t>
      </w:r>
      <w:r w:rsidRPr="004E0FC7">
        <w:rPr>
          <w:rFonts w:ascii="Calibri" w:eastAsia="Times New Roman" w:hAnsi="Calibri" w:cs="Calibri"/>
          <w:color w:val="000000"/>
          <w:sz w:val="22"/>
          <w:szCs w:val="22"/>
          <w:lang w:eastAsia="en-GB"/>
        </w:rPr>
        <w:t>UK</w:t>
      </w:r>
      <w:r w:rsidRPr="004E0FC7">
        <w:rPr>
          <w:rFonts w:ascii="Calibri" w:eastAsia="Times New Roman" w:hAnsi="Calibri" w:cs="Calibri"/>
          <w:color w:val="000000"/>
          <w:spacing w:val="-24"/>
          <w:sz w:val="22"/>
          <w:szCs w:val="22"/>
          <w:lang w:eastAsia="en-GB"/>
        </w:rPr>
        <w:t> </w:t>
      </w:r>
      <w:r w:rsidRPr="004E0FC7">
        <w:rPr>
          <w:rFonts w:ascii="Calibri" w:eastAsia="Times New Roman" w:hAnsi="Calibri" w:cs="Calibri"/>
          <w:color w:val="000000"/>
          <w:sz w:val="22"/>
          <w:szCs w:val="22"/>
          <w:lang w:eastAsia="en-GB"/>
        </w:rPr>
        <w:t>segment</w:t>
      </w:r>
      <w:r w:rsidRPr="004E0FC7">
        <w:rPr>
          <w:rFonts w:ascii="Calibri" w:eastAsia="Times New Roman" w:hAnsi="Calibri" w:cs="Calibri"/>
          <w:color w:val="000000"/>
          <w:spacing w:val="-24"/>
          <w:sz w:val="22"/>
          <w:szCs w:val="22"/>
          <w:lang w:eastAsia="en-GB"/>
        </w:rPr>
        <w:t> </w:t>
      </w:r>
      <w:r w:rsidRPr="004E0FC7">
        <w:rPr>
          <w:rFonts w:ascii="Calibri" w:eastAsia="Times New Roman" w:hAnsi="Calibri" w:cs="Calibri"/>
          <w:color w:val="000000"/>
          <w:sz w:val="22"/>
          <w:szCs w:val="22"/>
          <w:lang w:eastAsia="en-GB"/>
        </w:rPr>
        <w:t>includes</w:t>
      </w:r>
      <w:r w:rsidRPr="004E0FC7">
        <w:rPr>
          <w:rFonts w:ascii="Calibri" w:eastAsia="Times New Roman" w:hAnsi="Calibri" w:cs="Calibri"/>
          <w:color w:val="000000"/>
          <w:spacing w:val="-24"/>
          <w:sz w:val="22"/>
          <w:szCs w:val="22"/>
          <w:lang w:eastAsia="en-GB"/>
        </w:rPr>
        <w:t> </w:t>
      </w:r>
      <w:r w:rsidRPr="004E0FC7">
        <w:rPr>
          <w:rFonts w:ascii="Calibri" w:eastAsia="Times New Roman" w:hAnsi="Calibri" w:cs="Calibri"/>
          <w:color w:val="000000"/>
          <w:sz w:val="22"/>
          <w:szCs w:val="22"/>
          <w:lang w:eastAsia="en-GB"/>
        </w:rPr>
        <w:t>candidates</w:t>
      </w:r>
      <w:r w:rsidRPr="004E0FC7">
        <w:rPr>
          <w:rFonts w:ascii="Calibri" w:eastAsia="Times New Roman" w:hAnsi="Calibri" w:cs="Calibri"/>
          <w:color w:val="000000"/>
          <w:spacing w:val="-24"/>
          <w:sz w:val="22"/>
          <w:szCs w:val="22"/>
          <w:lang w:eastAsia="en-GB"/>
        </w:rPr>
        <w:t> </w:t>
      </w:r>
      <w:r w:rsidRPr="004E0FC7">
        <w:rPr>
          <w:rFonts w:ascii="Calibri" w:eastAsia="Times New Roman" w:hAnsi="Calibri" w:cs="Calibri"/>
          <w:color w:val="000000"/>
          <w:sz w:val="22"/>
          <w:szCs w:val="22"/>
          <w:lang w:eastAsia="en-GB"/>
        </w:rPr>
        <w:t>placed</w:t>
      </w:r>
      <w:r w:rsidRPr="004E0FC7">
        <w:rPr>
          <w:rFonts w:ascii="Calibri" w:eastAsia="Times New Roman" w:hAnsi="Calibri" w:cs="Calibri"/>
          <w:color w:val="000000"/>
          <w:spacing w:val="-24"/>
          <w:sz w:val="22"/>
          <w:szCs w:val="22"/>
          <w:lang w:eastAsia="en-GB"/>
        </w:rPr>
        <w:t> </w:t>
      </w:r>
      <w:r w:rsidRPr="004E0FC7">
        <w:rPr>
          <w:rFonts w:ascii="Calibri" w:eastAsia="Times New Roman" w:hAnsi="Calibri" w:cs="Calibri"/>
          <w:color w:val="000000"/>
          <w:sz w:val="22"/>
          <w:szCs w:val="22"/>
          <w:lang w:eastAsia="en-GB"/>
        </w:rPr>
        <w:t>in</w:t>
      </w:r>
      <w:r w:rsidRPr="004E0FC7">
        <w:rPr>
          <w:rFonts w:ascii="Calibri" w:eastAsia="Times New Roman" w:hAnsi="Calibri" w:cs="Calibri"/>
          <w:color w:val="000000"/>
          <w:spacing w:val="-24"/>
          <w:sz w:val="22"/>
          <w:szCs w:val="22"/>
          <w:lang w:eastAsia="en-GB"/>
        </w:rPr>
        <w:t> </w:t>
      </w:r>
      <w:r w:rsidRPr="004E0FC7">
        <w:rPr>
          <w:rFonts w:ascii="Calibri" w:eastAsia="Times New Roman" w:hAnsi="Calibri" w:cs="Calibri"/>
          <w:color w:val="000000"/>
          <w:sz w:val="22"/>
          <w:szCs w:val="22"/>
          <w:lang w:eastAsia="en-GB"/>
        </w:rPr>
        <w:t>the</w:t>
      </w:r>
      <w:r w:rsidRPr="004E0FC7">
        <w:rPr>
          <w:rFonts w:ascii="Calibri" w:eastAsia="Times New Roman" w:hAnsi="Calibri" w:cs="Calibri"/>
          <w:color w:val="000000"/>
          <w:spacing w:val="-24"/>
          <w:sz w:val="22"/>
          <w:szCs w:val="22"/>
          <w:lang w:eastAsia="en-GB"/>
        </w:rPr>
        <w:t> </w:t>
      </w:r>
      <w:r w:rsidRPr="004E0FC7">
        <w:rPr>
          <w:rFonts w:ascii="Calibri" w:eastAsia="Times New Roman" w:hAnsi="Calibri" w:cs="Calibri"/>
          <w:color w:val="000000"/>
          <w:sz w:val="22"/>
          <w:szCs w:val="22"/>
          <w:lang w:eastAsia="en-GB"/>
        </w:rPr>
        <w:t>UK</w:t>
      </w:r>
      <w:r w:rsidRPr="004E0FC7">
        <w:rPr>
          <w:rFonts w:ascii="Calibri" w:eastAsia="Times New Roman" w:hAnsi="Calibri" w:cs="Calibri"/>
          <w:color w:val="000000"/>
          <w:spacing w:val="-24"/>
          <w:sz w:val="22"/>
          <w:szCs w:val="22"/>
          <w:lang w:eastAsia="en-GB"/>
        </w:rPr>
        <w:t> </w:t>
      </w:r>
      <w:r w:rsidRPr="004E0FC7">
        <w:rPr>
          <w:rFonts w:ascii="Calibri" w:eastAsia="Times New Roman" w:hAnsi="Calibri" w:cs="Calibri"/>
          <w:color w:val="000000"/>
          <w:sz w:val="22"/>
          <w:szCs w:val="22"/>
          <w:lang w:eastAsia="en-GB"/>
        </w:rPr>
        <w:t>and</w:t>
      </w:r>
      <w:r w:rsidRPr="004E0FC7">
        <w:rPr>
          <w:rFonts w:ascii="Calibri" w:eastAsia="Times New Roman" w:hAnsi="Calibri" w:cs="Calibri"/>
          <w:color w:val="000000"/>
          <w:spacing w:val="-24"/>
          <w:sz w:val="22"/>
          <w:szCs w:val="22"/>
          <w:lang w:eastAsia="en-GB"/>
        </w:rPr>
        <w:t> </w:t>
      </w:r>
      <w:r w:rsidRPr="004E0FC7">
        <w:rPr>
          <w:rFonts w:ascii="Calibri" w:eastAsia="Times New Roman" w:hAnsi="Calibri" w:cs="Calibri"/>
          <w:color w:val="000000"/>
          <w:sz w:val="22"/>
          <w:szCs w:val="22"/>
          <w:lang w:eastAsia="en-GB"/>
        </w:rPr>
        <w:t>Europe.</w:t>
      </w:r>
    </w:p>
    <w:p w14:paraId="69D4225B"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 </w:t>
      </w:r>
    </w:p>
    <w:p w14:paraId="0A36DF85"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These segments are monitored by the Board of Directors and are reported in a manner consistent with the internal reporting provided to them. The Board of Directors are considered to be the chief operating decision makers. All revenue is derived from the supply of recruitment and human resource services.</w:t>
      </w:r>
    </w:p>
    <w:p w14:paraId="7629985A" w14:textId="77777777" w:rsidR="004E0FC7" w:rsidRPr="004E0FC7" w:rsidRDefault="004E0FC7" w:rsidP="004E0FC7">
      <w:pPr>
        <w:ind w:left="2007" w:right="2151"/>
        <w:rPr>
          <w:rFonts w:ascii="Calibri" w:eastAsia="Times New Roman" w:hAnsi="Calibri" w:cs="Calibri"/>
          <w:b/>
          <w:bCs/>
          <w:color w:val="000000"/>
          <w:sz w:val="18"/>
          <w:szCs w:val="18"/>
          <w:lang w:eastAsia="en-GB"/>
        </w:rPr>
      </w:pPr>
      <w:r w:rsidRPr="004E0FC7">
        <w:rPr>
          <w:rFonts w:ascii="Calibri" w:eastAsia="Times New Roman" w:hAnsi="Calibri" w:cs="Calibri"/>
          <w:b/>
          <w:bCs/>
          <w:color w:val="000000"/>
          <w:sz w:val="22"/>
          <w:szCs w:val="22"/>
          <w:lang w:eastAsia="en-GB"/>
        </w:rPr>
        <w:t> </w:t>
      </w:r>
    </w:p>
    <w:p w14:paraId="34C6A6E3" w14:textId="77777777" w:rsidR="004E0FC7" w:rsidRPr="004E0FC7" w:rsidRDefault="004E0FC7" w:rsidP="004E0FC7">
      <w:pPr>
        <w:jc w:val="both"/>
        <w:rPr>
          <w:rFonts w:ascii="Times New Roman" w:eastAsia="Times New Roman" w:hAnsi="Times New Roman" w:cs="Times New Roman"/>
          <w:b/>
          <w:bCs/>
          <w:color w:val="000000"/>
          <w:lang w:eastAsia="en-GB"/>
        </w:rPr>
      </w:pPr>
      <w:r w:rsidRPr="004E0FC7">
        <w:rPr>
          <w:rFonts w:ascii="Calibri" w:eastAsia="Times New Roman" w:hAnsi="Calibri" w:cs="Calibri"/>
          <w:b/>
          <w:bCs/>
          <w:color w:val="000000"/>
          <w:sz w:val="22"/>
          <w:szCs w:val="22"/>
          <w:lang w:eastAsia="en-GB"/>
        </w:rPr>
        <w:t>Factors that management used to identify the Group's reportable segments</w:t>
      </w:r>
    </w:p>
    <w:p w14:paraId="43FD2569"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The Group's reportable segments are strategic business units that, although supplying the same product offerings, operate in distinct markets and are therefore managed on a day to day basis by separate teams.</w:t>
      </w:r>
    </w:p>
    <w:p w14:paraId="619109E7"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 </w:t>
      </w:r>
    </w:p>
    <w:p w14:paraId="1435DE2E" w14:textId="77777777" w:rsidR="004E0FC7" w:rsidRPr="004E0FC7" w:rsidRDefault="004E0FC7" w:rsidP="004E0FC7">
      <w:pPr>
        <w:jc w:val="both"/>
        <w:rPr>
          <w:rFonts w:ascii="Times New Roman" w:eastAsia="Times New Roman" w:hAnsi="Times New Roman" w:cs="Times New Roman"/>
          <w:b/>
          <w:bCs/>
          <w:color w:val="000000"/>
          <w:lang w:eastAsia="en-GB"/>
        </w:rPr>
      </w:pPr>
      <w:r w:rsidRPr="004E0FC7">
        <w:rPr>
          <w:rFonts w:ascii="Calibri" w:eastAsia="Times New Roman" w:hAnsi="Calibri" w:cs="Calibri"/>
          <w:b/>
          <w:bCs/>
          <w:color w:val="000000"/>
          <w:sz w:val="22"/>
          <w:szCs w:val="22"/>
          <w:lang w:eastAsia="en-GB"/>
        </w:rPr>
        <w:t>Measurement of operating segment profit or loss, assets and liabilities</w:t>
      </w:r>
    </w:p>
    <w:p w14:paraId="71993677"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The accounts policies of the operating segments are the same as those described in the summary of significant accounting policies.</w:t>
      </w:r>
    </w:p>
    <w:p w14:paraId="1DCB766F"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 </w:t>
      </w:r>
    </w:p>
    <w:p w14:paraId="218B35E6"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The Group evaluates performance on the basis of profit or loss from operations before tax not including overhead costs incurred by the head office such as plc AIM related costs not recharged, exceptional items, amortisation and share based payments.</w:t>
      </w:r>
    </w:p>
    <w:p w14:paraId="749F8D85"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 </w:t>
      </w:r>
    </w:p>
    <w:p w14:paraId="280526C5"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The Board does not review assets and liabilities by segment.</w:t>
      </w:r>
    </w:p>
    <w:p w14:paraId="68AD2C5B" w14:textId="77777777" w:rsidR="004E0FC7" w:rsidRPr="004E0FC7" w:rsidRDefault="004E0FC7" w:rsidP="004E0FC7">
      <w:pPr>
        <w:spacing w:before="114"/>
        <w:ind w:left="2007" w:right="2151"/>
        <w:rPr>
          <w:rFonts w:ascii="Calibri" w:eastAsia="Times New Roman" w:hAnsi="Calibri" w:cs="Calibri"/>
          <w:color w:val="000000"/>
          <w:sz w:val="18"/>
          <w:szCs w:val="18"/>
          <w:lang w:eastAsia="en-GB"/>
        </w:rPr>
      </w:pPr>
      <w:r w:rsidRPr="004E0FC7">
        <w:rPr>
          <w:rFonts w:ascii="Calibri" w:eastAsia="Times New Roman" w:hAnsi="Calibri" w:cs="Calibri"/>
          <w:color w:val="231F20"/>
          <w:sz w:val="18"/>
          <w:szCs w:val="18"/>
          <w:lang w:eastAsia="en-GB"/>
        </w:rPr>
        <w:t> </w:t>
      </w:r>
    </w:p>
    <w:tbl>
      <w:tblPr>
        <w:tblW w:w="0" w:type="auto"/>
        <w:tblCellMar>
          <w:left w:w="0" w:type="dxa"/>
          <w:right w:w="0" w:type="dxa"/>
        </w:tblCellMar>
        <w:tblLook w:val="04A0" w:firstRow="1" w:lastRow="0" w:firstColumn="1" w:lastColumn="0" w:noHBand="0" w:noVBand="1"/>
      </w:tblPr>
      <w:tblGrid>
        <w:gridCol w:w="4984"/>
        <w:gridCol w:w="1093"/>
        <w:gridCol w:w="838"/>
        <w:gridCol w:w="1048"/>
        <w:gridCol w:w="1063"/>
      </w:tblGrid>
      <w:tr w:rsidR="004E0FC7" w:rsidRPr="004E0FC7" w14:paraId="2516C190" w14:textId="77777777" w:rsidTr="004E0FC7">
        <w:trPr>
          <w:trHeight w:val="938"/>
        </w:trPr>
        <w:tc>
          <w:tcPr>
            <w:tcW w:w="5398" w:type="dxa"/>
            <w:tcBorders>
              <w:top w:val="single" w:sz="8" w:space="0" w:color="231F20"/>
              <w:left w:val="nil"/>
              <w:bottom w:val="nil"/>
              <w:right w:val="nil"/>
            </w:tcBorders>
            <w:hideMark/>
          </w:tcPr>
          <w:p w14:paraId="568B8243" w14:textId="77777777" w:rsidR="004E0FC7" w:rsidRPr="004E0FC7" w:rsidRDefault="004E0FC7" w:rsidP="004E0FC7">
            <w:pPr>
              <w:spacing w:before="5"/>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c>
          <w:tcPr>
            <w:tcW w:w="1134" w:type="dxa"/>
            <w:tcBorders>
              <w:top w:val="single" w:sz="8" w:space="0" w:color="231F20"/>
              <w:left w:val="nil"/>
              <w:bottom w:val="nil"/>
              <w:right w:val="nil"/>
            </w:tcBorders>
            <w:hideMark/>
          </w:tcPr>
          <w:p w14:paraId="41113110" w14:textId="77777777" w:rsidR="004E0FC7" w:rsidRPr="004E0FC7" w:rsidRDefault="004E0FC7" w:rsidP="004E0FC7">
            <w:pPr>
              <w:spacing w:line="211" w:lineRule="atLeast"/>
              <w:ind w:left="279" w:hanging="141"/>
              <w:jc w:val="center"/>
              <w:rPr>
                <w:rFonts w:ascii="Calibri" w:eastAsia="Times New Roman" w:hAnsi="Calibri" w:cs="Calibri"/>
                <w:b/>
                <w:bCs/>
                <w:sz w:val="22"/>
                <w:szCs w:val="22"/>
                <w:lang w:eastAsia="en-GB"/>
              </w:rPr>
            </w:pPr>
            <w:r w:rsidRPr="004E0FC7">
              <w:rPr>
                <w:rFonts w:ascii="Calibri" w:eastAsia="Times New Roman" w:hAnsi="Calibri" w:cs="Calibri"/>
                <w:b/>
                <w:bCs/>
                <w:color w:val="231F20"/>
                <w:sz w:val="18"/>
                <w:szCs w:val="18"/>
                <w:lang w:eastAsia="en-GB"/>
              </w:rPr>
              <w:t>Asia Pacific</w:t>
            </w:r>
          </w:p>
          <w:p w14:paraId="4B93FBCB" w14:textId="77777777" w:rsidR="004E0FC7" w:rsidRPr="004E0FC7" w:rsidRDefault="004E0FC7" w:rsidP="004E0FC7">
            <w:pPr>
              <w:spacing w:line="211" w:lineRule="atLeast"/>
              <w:ind w:left="279" w:hanging="141"/>
              <w:jc w:val="center"/>
              <w:rPr>
                <w:rFonts w:ascii="Calibri" w:eastAsia="Times New Roman" w:hAnsi="Calibri" w:cs="Calibri"/>
                <w:b/>
                <w:bCs/>
                <w:sz w:val="22"/>
                <w:szCs w:val="22"/>
                <w:lang w:eastAsia="en-GB"/>
              </w:rPr>
            </w:pPr>
            <w:r w:rsidRPr="004E0FC7">
              <w:rPr>
                <w:rFonts w:ascii="Calibri" w:eastAsia="Times New Roman" w:hAnsi="Calibri" w:cs="Calibri"/>
                <w:b/>
                <w:bCs/>
                <w:color w:val="231F20"/>
                <w:sz w:val="18"/>
                <w:szCs w:val="18"/>
                <w:lang w:eastAsia="en-GB"/>
              </w:rPr>
              <w:t>2020</w:t>
            </w:r>
          </w:p>
          <w:p w14:paraId="072F7171" w14:textId="77777777" w:rsidR="004E0FC7" w:rsidRPr="004E0FC7" w:rsidRDefault="004E0FC7" w:rsidP="004E0FC7">
            <w:pPr>
              <w:spacing w:before="5"/>
              <w:ind w:left="279" w:right="285" w:hanging="141"/>
              <w:jc w:val="center"/>
              <w:rPr>
                <w:rFonts w:ascii="Calibri" w:eastAsia="Times New Roman" w:hAnsi="Calibri" w:cs="Calibri"/>
                <w:b/>
                <w:bCs/>
                <w:sz w:val="22"/>
                <w:szCs w:val="22"/>
                <w:lang w:eastAsia="en-GB"/>
              </w:rPr>
            </w:pPr>
            <w:r w:rsidRPr="004E0FC7">
              <w:rPr>
                <w:rFonts w:ascii="Calibri" w:eastAsia="Times New Roman" w:hAnsi="Calibri" w:cs="Calibri"/>
                <w:b/>
                <w:bCs/>
                <w:color w:val="231F20"/>
                <w:sz w:val="18"/>
                <w:szCs w:val="18"/>
                <w:lang w:eastAsia="en-GB"/>
              </w:rPr>
              <w:t>£'000</w:t>
            </w:r>
          </w:p>
        </w:tc>
        <w:tc>
          <w:tcPr>
            <w:tcW w:w="850" w:type="dxa"/>
            <w:tcBorders>
              <w:top w:val="single" w:sz="8" w:space="0" w:color="231F20"/>
              <w:left w:val="nil"/>
              <w:bottom w:val="nil"/>
              <w:right w:val="nil"/>
            </w:tcBorders>
            <w:hideMark/>
          </w:tcPr>
          <w:p w14:paraId="421FB599" w14:textId="77777777" w:rsidR="004E0FC7" w:rsidRPr="004E0FC7" w:rsidRDefault="004E0FC7" w:rsidP="004E0FC7">
            <w:pPr>
              <w:spacing w:line="211" w:lineRule="atLeast"/>
              <w:ind w:left="457" w:hanging="452"/>
              <w:jc w:val="center"/>
              <w:rPr>
                <w:rFonts w:ascii="Calibri" w:eastAsia="Times New Roman" w:hAnsi="Calibri" w:cs="Calibri"/>
                <w:b/>
                <w:bCs/>
                <w:sz w:val="22"/>
                <w:szCs w:val="22"/>
                <w:lang w:eastAsia="en-GB"/>
              </w:rPr>
            </w:pPr>
            <w:r w:rsidRPr="004E0FC7">
              <w:rPr>
                <w:rFonts w:ascii="Calibri" w:eastAsia="Times New Roman" w:hAnsi="Calibri" w:cs="Calibri"/>
                <w:b/>
                <w:bCs/>
                <w:color w:val="231F20"/>
                <w:sz w:val="18"/>
                <w:szCs w:val="18"/>
                <w:lang w:eastAsia="en-GB"/>
              </w:rPr>
              <w:t>USA </w:t>
            </w:r>
          </w:p>
          <w:p w14:paraId="5586753D" w14:textId="77777777" w:rsidR="004E0FC7" w:rsidRPr="004E0FC7" w:rsidRDefault="004E0FC7" w:rsidP="004E0FC7">
            <w:pPr>
              <w:spacing w:line="211" w:lineRule="atLeast"/>
              <w:ind w:left="457" w:hanging="452"/>
              <w:jc w:val="center"/>
              <w:rPr>
                <w:rFonts w:ascii="Calibri" w:eastAsia="Times New Roman" w:hAnsi="Calibri" w:cs="Calibri"/>
                <w:b/>
                <w:bCs/>
                <w:sz w:val="22"/>
                <w:szCs w:val="22"/>
                <w:lang w:eastAsia="en-GB"/>
              </w:rPr>
            </w:pPr>
            <w:r w:rsidRPr="004E0FC7">
              <w:rPr>
                <w:rFonts w:ascii="Calibri" w:eastAsia="Times New Roman" w:hAnsi="Calibri" w:cs="Calibri"/>
                <w:b/>
                <w:bCs/>
                <w:color w:val="231F20"/>
                <w:sz w:val="18"/>
                <w:szCs w:val="18"/>
                <w:lang w:eastAsia="en-GB"/>
              </w:rPr>
              <w:t>2020</w:t>
            </w:r>
          </w:p>
          <w:p w14:paraId="224C8A04" w14:textId="77777777" w:rsidR="004E0FC7" w:rsidRPr="004E0FC7" w:rsidRDefault="004E0FC7" w:rsidP="004E0FC7">
            <w:pPr>
              <w:spacing w:before="5"/>
              <w:ind w:right="285" w:hanging="452"/>
              <w:jc w:val="center"/>
              <w:rPr>
                <w:rFonts w:ascii="Calibri" w:eastAsia="Times New Roman" w:hAnsi="Calibri" w:cs="Calibri"/>
                <w:b/>
                <w:bCs/>
                <w:sz w:val="22"/>
                <w:szCs w:val="22"/>
                <w:lang w:eastAsia="en-GB"/>
              </w:rPr>
            </w:pPr>
            <w:r w:rsidRPr="004E0FC7">
              <w:rPr>
                <w:rFonts w:ascii="Calibri" w:eastAsia="Times New Roman" w:hAnsi="Calibri" w:cs="Calibri"/>
                <w:b/>
                <w:bCs/>
                <w:color w:val="231F20"/>
                <w:sz w:val="18"/>
                <w:szCs w:val="18"/>
                <w:lang w:eastAsia="en-GB"/>
              </w:rPr>
              <w:t>               '000</w:t>
            </w:r>
          </w:p>
        </w:tc>
        <w:tc>
          <w:tcPr>
            <w:tcW w:w="1134" w:type="dxa"/>
            <w:tcBorders>
              <w:top w:val="single" w:sz="8" w:space="0" w:color="231F20"/>
              <w:left w:val="nil"/>
              <w:bottom w:val="nil"/>
              <w:right w:val="nil"/>
            </w:tcBorders>
            <w:hideMark/>
          </w:tcPr>
          <w:p w14:paraId="6D5781A9" w14:textId="77777777" w:rsidR="004E0FC7" w:rsidRPr="004E0FC7" w:rsidRDefault="004E0FC7" w:rsidP="004E0FC7">
            <w:pPr>
              <w:spacing w:line="211" w:lineRule="atLeast"/>
              <w:ind w:left="457" w:hanging="457"/>
              <w:jc w:val="center"/>
              <w:rPr>
                <w:rFonts w:ascii="Calibri" w:eastAsia="Times New Roman" w:hAnsi="Calibri" w:cs="Calibri"/>
                <w:b/>
                <w:bCs/>
                <w:sz w:val="22"/>
                <w:szCs w:val="22"/>
                <w:lang w:eastAsia="en-GB"/>
              </w:rPr>
            </w:pPr>
            <w:r w:rsidRPr="004E0FC7">
              <w:rPr>
                <w:rFonts w:ascii="Calibri" w:eastAsia="Times New Roman" w:hAnsi="Calibri" w:cs="Calibri"/>
                <w:b/>
                <w:bCs/>
                <w:color w:val="231F20"/>
                <w:sz w:val="18"/>
                <w:szCs w:val="18"/>
                <w:lang w:eastAsia="en-GB"/>
              </w:rPr>
              <w:t>UK</w:t>
            </w:r>
          </w:p>
          <w:p w14:paraId="511611CD" w14:textId="77777777" w:rsidR="004E0FC7" w:rsidRPr="004E0FC7" w:rsidRDefault="004E0FC7" w:rsidP="004E0FC7">
            <w:pPr>
              <w:spacing w:line="211" w:lineRule="atLeast"/>
              <w:ind w:left="457" w:hanging="457"/>
              <w:jc w:val="center"/>
              <w:rPr>
                <w:rFonts w:ascii="Calibri" w:eastAsia="Times New Roman" w:hAnsi="Calibri" w:cs="Calibri"/>
                <w:b/>
                <w:bCs/>
                <w:sz w:val="22"/>
                <w:szCs w:val="22"/>
                <w:lang w:eastAsia="en-GB"/>
              </w:rPr>
            </w:pPr>
            <w:r w:rsidRPr="004E0FC7">
              <w:rPr>
                <w:rFonts w:ascii="Calibri" w:eastAsia="Times New Roman" w:hAnsi="Calibri" w:cs="Calibri"/>
                <w:b/>
                <w:bCs/>
                <w:color w:val="231F20"/>
                <w:sz w:val="18"/>
                <w:szCs w:val="18"/>
                <w:lang w:eastAsia="en-GB"/>
              </w:rPr>
              <w:t>2020</w:t>
            </w:r>
          </w:p>
          <w:p w14:paraId="56B5C468" w14:textId="77777777" w:rsidR="004E0FC7" w:rsidRPr="004E0FC7" w:rsidRDefault="004E0FC7" w:rsidP="004E0FC7">
            <w:pPr>
              <w:spacing w:line="211" w:lineRule="atLeast"/>
              <w:ind w:left="457" w:hanging="457"/>
              <w:jc w:val="center"/>
              <w:rPr>
                <w:rFonts w:ascii="Calibri" w:eastAsia="Times New Roman" w:hAnsi="Calibri" w:cs="Calibri"/>
                <w:b/>
                <w:bCs/>
                <w:sz w:val="22"/>
                <w:szCs w:val="22"/>
                <w:lang w:eastAsia="en-GB"/>
              </w:rPr>
            </w:pPr>
            <w:r w:rsidRPr="004E0FC7">
              <w:rPr>
                <w:rFonts w:ascii="Calibri" w:eastAsia="Times New Roman" w:hAnsi="Calibri" w:cs="Calibri"/>
                <w:b/>
                <w:bCs/>
                <w:color w:val="231F20"/>
                <w:sz w:val="18"/>
                <w:szCs w:val="18"/>
                <w:lang w:eastAsia="en-GB"/>
              </w:rPr>
              <w:t>£'000</w:t>
            </w:r>
          </w:p>
          <w:p w14:paraId="163CA8F1" w14:textId="77777777" w:rsidR="004E0FC7" w:rsidRPr="004E0FC7" w:rsidRDefault="004E0FC7" w:rsidP="004E0FC7">
            <w:pPr>
              <w:spacing w:before="5"/>
              <w:jc w:val="cente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 </w:t>
            </w:r>
          </w:p>
        </w:tc>
        <w:tc>
          <w:tcPr>
            <w:tcW w:w="1123" w:type="dxa"/>
            <w:tcBorders>
              <w:top w:val="single" w:sz="8" w:space="0" w:color="231F20"/>
              <w:left w:val="nil"/>
              <w:bottom w:val="nil"/>
              <w:right w:val="nil"/>
            </w:tcBorders>
            <w:hideMark/>
          </w:tcPr>
          <w:p w14:paraId="3029F341" w14:textId="77777777" w:rsidR="004E0FC7" w:rsidRPr="004E0FC7" w:rsidRDefault="004E0FC7" w:rsidP="004E0FC7">
            <w:pPr>
              <w:spacing w:line="211" w:lineRule="atLeast"/>
              <w:ind w:left="457" w:hanging="179"/>
              <w:jc w:val="center"/>
              <w:rPr>
                <w:rFonts w:ascii="Calibri" w:eastAsia="Times New Roman" w:hAnsi="Calibri" w:cs="Calibri"/>
                <w:b/>
                <w:bCs/>
                <w:sz w:val="22"/>
                <w:szCs w:val="22"/>
                <w:lang w:eastAsia="en-GB"/>
              </w:rPr>
            </w:pPr>
            <w:r w:rsidRPr="004E0FC7">
              <w:rPr>
                <w:rFonts w:ascii="Calibri" w:eastAsia="Times New Roman" w:hAnsi="Calibri" w:cs="Calibri"/>
                <w:b/>
                <w:bCs/>
                <w:color w:val="231F20"/>
                <w:sz w:val="18"/>
                <w:szCs w:val="18"/>
                <w:lang w:eastAsia="en-GB"/>
              </w:rPr>
              <w:t>Total</w:t>
            </w:r>
          </w:p>
          <w:p w14:paraId="5465C5F3" w14:textId="77777777" w:rsidR="004E0FC7" w:rsidRPr="004E0FC7" w:rsidRDefault="004E0FC7" w:rsidP="004E0FC7">
            <w:pPr>
              <w:spacing w:line="211" w:lineRule="atLeast"/>
              <w:ind w:left="457" w:hanging="179"/>
              <w:jc w:val="center"/>
              <w:rPr>
                <w:rFonts w:ascii="Calibri" w:eastAsia="Times New Roman" w:hAnsi="Calibri" w:cs="Calibri"/>
                <w:b/>
                <w:bCs/>
                <w:sz w:val="22"/>
                <w:szCs w:val="22"/>
                <w:lang w:eastAsia="en-GB"/>
              </w:rPr>
            </w:pPr>
            <w:r w:rsidRPr="004E0FC7">
              <w:rPr>
                <w:rFonts w:ascii="Calibri" w:eastAsia="Times New Roman" w:hAnsi="Calibri" w:cs="Calibri"/>
                <w:b/>
                <w:bCs/>
                <w:color w:val="231F20"/>
                <w:sz w:val="18"/>
                <w:szCs w:val="18"/>
                <w:lang w:eastAsia="en-GB"/>
              </w:rPr>
              <w:t>2020</w:t>
            </w:r>
          </w:p>
          <w:p w14:paraId="5F67E41A" w14:textId="77777777" w:rsidR="004E0FC7" w:rsidRPr="004E0FC7" w:rsidRDefault="004E0FC7" w:rsidP="004E0FC7">
            <w:pPr>
              <w:spacing w:line="211" w:lineRule="atLeast"/>
              <w:ind w:left="457" w:hanging="179"/>
              <w:jc w:val="center"/>
              <w:rPr>
                <w:rFonts w:ascii="Calibri" w:eastAsia="Times New Roman" w:hAnsi="Calibri" w:cs="Calibri"/>
                <w:b/>
                <w:bCs/>
                <w:sz w:val="22"/>
                <w:szCs w:val="22"/>
                <w:lang w:eastAsia="en-GB"/>
              </w:rPr>
            </w:pPr>
            <w:r w:rsidRPr="004E0FC7">
              <w:rPr>
                <w:rFonts w:ascii="Calibri" w:eastAsia="Times New Roman" w:hAnsi="Calibri" w:cs="Calibri"/>
                <w:b/>
                <w:bCs/>
                <w:color w:val="231F20"/>
                <w:sz w:val="18"/>
                <w:szCs w:val="18"/>
                <w:lang w:eastAsia="en-GB"/>
              </w:rPr>
              <w:t>£'000</w:t>
            </w:r>
          </w:p>
          <w:p w14:paraId="2FA697B5" w14:textId="77777777" w:rsidR="004E0FC7" w:rsidRPr="004E0FC7" w:rsidRDefault="004E0FC7" w:rsidP="004E0FC7">
            <w:pPr>
              <w:spacing w:before="5"/>
              <w:jc w:val="cente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 </w:t>
            </w:r>
          </w:p>
        </w:tc>
      </w:tr>
      <w:tr w:rsidR="004E0FC7" w:rsidRPr="004E0FC7" w14:paraId="3DC03DD2" w14:textId="77777777" w:rsidTr="004E0FC7">
        <w:trPr>
          <w:trHeight w:val="256"/>
        </w:trPr>
        <w:tc>
          <w:tcPr>
            <w:tcW w:w="5398" w:type="dxa"/>
            <w:tcBorders>
              <w:top w:val="single" w:sz="8" w:space="0" w:color="231F20"/>
              <w:left w:val="nil"/>
              <w:bottom w:val="nil"/>
              <w:right w:val="nil"/>
            </w:tcBorders>
            <w:hideMark/>
          </w:tcPr>
          <w:p w14:paraId="750C7DBD" w14:textId="77777777" w:rsidR="004E0FC7" w:rsidRPr="004E0FC7" w:rsidRDefault="004E0FC7" w:rsidP="004E0FC7">
            <w:pPr>
              <w:spacing w:before="5"/>
              <w:rPr>
                <w:rFonts w:ascii="Calibri" w:eastAsia="Times New Roman" w:hAnsi="Calibri" w:cs="Calibri"/>
                <w:sz w:val="22"/>
                <w:szCs w:val="22"/>
                <w:lang w:eastAsia="en-GB"/>
              </w:rPr>
            </w:pPr>
            <w:proofErr w:type="spellStart"/>
            <w:r w:rsidRPr="004E0FC7">
              <w:rPr>
                <w:rFonts w:ascii="Calibri" w:eastAsia="Times New Roman" w:hAnsi="Calibri" w:cs="Calibri"/>
                <w:color w:val="231F20"/>
                <w:sz w:val="18"/>
                <w:szCs w:val="18"/>
                <w:lang w:eastAsia="en-GB"/>
              </w:rPr>
              <w:t>Revenuefromexternalcustomers</w:t>
            </w:r>
            <w:proofErr w:type="spellEnd"/>
          </w:p>
        </w:tc>
        <w:tc>
          <w:tcPr>
            <w:tcW w:w="1134" w:type="dxa"/>
            <w:tcBorders>
              <w:top w:val="single" w:sz="8" w:space="0" w:color="231F20"/>
              <w:left w:val="nil"/>
              <w:bottom w:val="nil"/>
              <w:right w:val="nil"/>
            </w:tcBorders>
            <w:hideMark/>
          </w:tcPr>
          <w:p w14:paraId="7B409FFC" w14:textId="77777777" w:rsidR="004E0FC7" w:rsidRPr="004E0FC7" w:rsidRDefault="004E0FC7" w:rsidP="004E0FC7">
            <w:pPr>
              <w:spacing w:before="5"/>
              <w:ind w:right="285"/>
              <w:jc w:val="cente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1,626</w:t>
            </w:r>
          </w:p>
        </w:tc>
        <w:tc>
          <w:tcPr>
            <w:tcW w:w="850" w:type="dxa"/>
            <w:tcBorders>
              <w:top w:val="single" w:sz="8" w:space="0" w:color="231F20"/>
              <w:left w:val="nil"/>
              <w:bottom w:val="nil"/>
              <w:right w:val="nil"/>
            </w:tcBorders>
            <w:hideMark/>
          </w:tcPr>
          <w:p w14:paraId="79468F23" w14:textId="77777777" w:rsidR="004E0FC7" w:rsidRPr="004E0FC7" w:rsidRDefault="004E0FC7" w:rsidP="004E0FC7">
            <w:pPr>
              <w:spacing w:before="5"/>
              <w:ind w:right="285"/>
              <w:jc w:val="cente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w:t>
            </w:r>
          </w:p>
        </w:tc>
        <w:tc>
          <w:tcPr>
            <w:tcW w:w="1134" w:type="dxa"/>
            <w:tcBorders>
              <w:top w:val="single" w:sz="8" w:space="0" w:color="231F20"/>
              <w:left w:val="nil"/>
              <w:bottom w:val="nil"/>
              <w:right w:val="nil"/>
            </w:tcBorders>
            <w:hideMark/>
          </w:tcPr>
          <w:p w14:paraId="22EE3704" w14:textId="77777777" w:rsidR="004E0FC7" w:rsidRPr="004E0FC7" w:rsidRDefault="004E0FC7" w:rsidP="004E0FC7">
            <w:pPr>
              <w:spacing w:before="5"/>
              <w:jc w:val="cente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8,093</w:t>
            </w:r>
          </w:p>
        </w:tc>
        <w:tc>
          <w:tcPr>
            <w:tcW w:w="1123" w:type="dxa"/>
            <w:tcBorders>
              <w:top w:val="single" w:sz="8" w:space="0" w:color="231F20"/>
              <w:left w:val="nil"/>
              <w:bottom w:val="nil"/>
              <w:right w:val="nil"/>
            </w:tcBorders>
            <w:hideMark/>
          </w:tcPr>
          <w:p w14:paraId="27C14D53" w14:textId="77777777" w:rsidR="004E0FC7" w:rsidRPr="004E0FC7" w:rsidRDefault="004E0FC7" w:rsidP="004E0FC7">
            <w:pPr>
              <w:spacing w:before="5"/>
              <w:jc w:val="cente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9,719</w:t>
            </w:r>
          </w:p>
        </w:tc>
      </w:tr>
      <w:tr w:rsidR="004E0FC7" w:rsidRPr="004E0FC7" w14:paraId="61AF7227" w14:textId="77777777" w:rsidTr="004E0FC7">
        <w:trPr>
          <w:trHeight w:val="231"/>
        </w:trPr>
        <w:tc>
          <w:tcPr>
            <w:tcW w:w="5398" w:type="dxa"/>
            <w:tcBorders>
              <w:top w:val="nil"/>
              <w:left w:val="nil"/>
              <w:bottom w:val="single" w:sz="8" w:space="0" w:color="231F20"/>
              <w:right w:val="nil"/>
            </w:tcBorders>
            <w:hideMark/>
          </w:tcPr>
          <w:p w14:paraId="131084DF" w14:textId="77777777" w:rsidR="004E0FC7" w:rsidRPr="004E0FC7" w:rsidRDefault="004E0FC7" w:rsidP="004E0FC7">
            <w:pPr>
              <w:spacing w:before="3"/>
              <w:rPr>
                <w:rFonts w:ascii="Calibri" w:eastAsia="Times New Roman" w:hAnsi="Calibri" w:cs="Calibri"/>
                <w:sz w:val="22"/>
                <w:szCs w:val="22"/>
                <w:lang w:eastAsia="en-GB"/>
              </w:rPr>
            </w:pPr>
            <w:proofErr w:type="spellStart"/>
            <w:proofErr w:type="gramStart"/>
            <w:r w:rsidRPr="004E0FC7">
              <w:rPr>
                <w:rFonts w:ascii="Calibri" w:eastAsia="Times New Roman" w:hAnsi="Calibri" w:cs="Calibri"/>
                <w:color w:val="231F20"/>
                <w:sz w:val="18"/>
                <w:szCs w:val="18"/>
                <w:lang w:eastAsia="en-GB"/>
              </w:rPr>
              <w:t>Segmentprofit</w:t>
            </w:r>
            <w:proofErr w:type="spellEnd"/>
            <w:r w:rsidRPr="004E0FC7">
              <w:rPr>
                <w:rFonts w:ascii="Calibri" w:eastAsia="Times New Roman" w:hAnsi="Calibri" w:cs="Calibri"/>
                <w:color w:val="231F20"/>
                <w:spacing w:val="-14"/>
                <w:sz w:val="18"/>
                <w:szCs w:val="18"/>
                <w:lang w:eastAsia="en-GB"/>
              </w:rPr>
              <w:t>  </w:t>
            </w:r>
            <w:proofErr w:type="spellStart"/>
            <w:r w:rsidRPr="004E0FC7">
              <w:rPr>
                <w:rFonts w:ascii="Calibri" w:eastAsia="Times New Roman" w:hAnsi="Calibri" w:cs="Calibri"/>
                <w:color w:val="231F20"/>
                <w:sz w:val="18"/>
                <w:szCs w:val="18"/>
                <w:lang w:eastAsia="en-GB"/>
              </w:rPr>
              <w:t>beforeinterest</w:t>
            </w:r>
            <w:proofErr w:type="spellEnd"/>
            <w:proofErr w:type="gramEnd"/>
            <w:r w:rsidRPr="004E0FC7">
              <w:rPr>
                <w:rFonts w:ascii="Calibri" w:eastAsia="Times New Roman" w:hAnsi="Calibri" w:cs="Calibri"/>
                <w:color w:val="231F20"/>
                <w:sz w:val="18"/>
                <w:szCs w:val="18"/>
                <w:lang w:eastAsia="en-GB"/>
              </w:rPr>
              <w:t>, tax and exceptional items</w:t>
            </w:r>
          </w:p>
        </w:tc>
        <w:tc>
          <w:tcPr>
            <w:tcW w:w="1134" w:type="dxa"/>
            <w:tcBorders>
              <w:top w:val="nil"/>
              <w:left w:val="nil"/>
              <w:bottom w:val="single" w:sz="8" w:space="0" w:color="231F20"/>
              <w:right w:val="nil"/>
            </w:tcBorders>
            <w:hideMark/>
          </w:tcPr>
          <w:p w14:paraId="7BC621D8" w14:textId="77777777" w:rsidR="004E0FC7" w:rsidRPr="004E0FC7" w:rsidRDefault="004E0FC7" w:rsidP="004E0FC7">
            <w:pPr>
              <w:spacing w:before="5"/>
              <w:ind w:right="285"/>
              <w:jc w:val="cente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129</w:t>
            </w:r>
          </w:p>
        </w:tc>
        <w:tc>
          <w:tcPr>
            <w:tcW w:w="850" w:type="dxa"/>
            <w:tcBorders>
              <w:top w:val="nil"/>
              <w:left w:val="nil"/>
              <w:bottom w:val="single" w:sz="8" w:space="0" w:color="231F20"/>
              <w:right w:val="nil"/>
            </w:tcBorders>
            <w:hideMark/>
          </w:tcPr>
          <w:p w14:paraId="7B0D5C91" w14:textId="77777777" w:rsidR="004E0FC7" w:rsidRPr="004E0FC7" w:rsidRDefault="004E0FC7" w:rsidP="004E0FC7">
            <w:pPr>
              <w:spacing w:before="5"/>
              <w:ind w:right="285"/>
              <w:jc w:val="cente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w:t>
            </w:r>
          </w:p>
        </w:tc>
        <w:tc>
          <w:tcPr>
            <w:tcW w:w="1134" w:type="dxa"/>
            <w:tcBorders>
              <w:top w:val="nil"/>
              <w:left w:val="nil"/>
              <w:bottom w:val="single" w:sz="8" w:space="0" w:color="231F20"/>
              <w:right w:val="nil"/>
            </w:tcBorders>
            <w:hideMark/>
          </w:tcPr>
          <w:p w14:paraId="4AA525AE" w14:textId="77777777" w:rsidR="004E0FC7" w:rsidRPr="004E0FC7" w:rsidRDefault="004E0FC7" w:rsidP="004E0FC7">
            <w:pPr>
              <w:spacing w:before="5"/>
              <w:jc w:val="cente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74</w:t>
            </w:r>
          </w:p>
        </w:tc>
        <w:tc>
          <w:tcPr>
            <w:tcW w:w="1123" w:type="dxa"/>
            <w:tcBorders>
              <w:top w:val="nil"/>
              <w:left w:val="nil"/>
              <w:bottom w:val="single" w:sz="8" w:space="0" w:color="231F20"/>
              <w:right w:val="nil"/>
            </w:tcBorders>
            <w:hideMark/>
          </w:tcPr>
          <w:p w14:paraId="3CA3598E" w14:textId="77777777" w:rsidR="004E0FC7" w:rsidRPr="004E0FC7" w:rsidRDefault="004E0FC7" w:rsidP="004E0FC7">
            <w:pPr>
              <w:spacing w:before="5"/>
              <w:jc w:val="cente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203</w:t>
            </w:r>
          </w:p>
        </w:tc>
      </w:tr>
      <w:tr w:rsidR="004E0FC7" w:rsidRPr="004E0FC7" w14:paraId="0A2B2454" w14:textId="77777777" w:rsidTr="004E0FC7">
        <w:trPr>
          <w:trHeight w:val="788"/>
        </w:trPr>
        <w:tc>
          <w:tcPr>
            <w:tcW w:w="5398" w:type="dxa"/>
            <w:tcBorders>
              <w:top w:val="nil"/>
              <w:left w:val="nil"/>
              <w:bottom w:val="single" w:sz="8" w:space="0" w:color="231F20"/>
              <w:right w:val="nil"/>
            </w:tcBorders>
            <w:hideMark/>
          </w:tcPr>
          <w:p w14:paraId="22BB2CA5" w14:textId="77777777" w:rsidR="004E0FC7" w:rsidRPr="004E0FC7" w:rsidRDefault="004E0FC7" w:rsidP="004E0FC7">
            <w:pPr>
              <w:spacing w:before="3"/>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 </w:t>
            </w:r>
          </w:p>
          <w:p w14:paraId="01AC6DB1" w14:textId="77777777" w:rsidR="004E0FC7" w:rsidRPr="004E0FC7" w:rsidRDefault="004E0FC7" w:rsidP="004E0FC7">
            <w:pPr>
              <w:spacing w:before="3"/>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 </w:t>
            </w:r>
          </w:p>
          <w:p w14:paraId="4EF8D82C" w14:textId="77777777" w:rsidR="004E0FC7" w:rsidRPr="004E0FC7" w:rsidRDefault="004E0FC7" w:rsidP="004E0FC7">
            <w:pPr>
              <w:spacing w:before="3"/>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The comparisons for 2019:</w:t>
            </w:r>
          </w:p>
          <w:p w14:paraId="3B89E4A8" w14:textId="77777777" w:rsidR="004E0FC7" w:rsidRPr="004E0FC7" w:rsidRDefault="004E0FC7" w:rsidP="004E0FC7">
            <w:pPr>
              <w:spacing w:before="3"/>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 </w:t>
            </w:r>
          </w:p>
        </w:tc>
        <w:tc>
          <w:tcPr>
            <w:tcW w:w="1134" w:type="dxa"/>
            <w:tcBorders>
              <w:top w:val="nil"/>
              <w:left w:val="nil"/>
              <w:bottom w:val="single" w:sz="8" w:space="0" w:color="231F20"/>
              <w:right w:val="nil"/>
            </w:tcBorders>
            <w:hideMark/>
          </w:tcPr>
          <w:p w14:paraId="3415D540" w14:textId="77777777" w:rsidR="004E0FC7" w:rsidRPr="004E0FC7" w:rsidRDefault="004E0FC7" w:rsidP="004E0FC7">
            <w:pPr>
              <w:spacing w:before="5"/>
              <w:ind w:right="285"/>
              <w:jc w:val="cente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 </w:t>
            </w:r>
          </w:p>
          <w:p w14:paraId="44A2D862" w14:textId="77777777" w:rsidR="004E0FC7" w:rsidRPr="004E0FC7" w:rsidRDefault="004E0FC7" w:rsidP="004E0FC7">
            <w:pPr>
              <w:spacing w:before="5"/>
              <w:ind w:right="285"/>
              <w:jc w:val="cente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 </w:t>
            </w:r>
          </w:p>
          <w:p w14:paraId="3654032A" w14:textId="77777777" w:rsidR="004E0FC7" w:rsidRPr="004E0FC7" w:rsidRDefault="004E0FC7" w:rsidP="004E0FC7">
            <w:pPr>
              <w:spacing w:before="5"/>
              <w:ind w:right="285"/>
              <w:jc w:val="cente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 </w:t>
            </w:r>
          </w:p>
        </w:tc>
        <w:tc>
          <w:tcPr>
            <w:tcW w:w="850" w:type="dxa"/>
            <w:tcBorders>
              <w:top w:val="nil"/>
              <w:left w:val="nil"/>
              <w:bottom w:val="single" w:sz="8" w:space="0" w:color="231F20"/>
              <w:right w:val="nil"/>
            </w:tcBorders>
            <w:hideMark/>
          </w:tcPr>
          <w:p w14:paraId="500A3ABF" w14:textId="77777777" w:rsidR="004E0FC7" w:rsidRPr="004E0FC7" w:rsidRDefault="004E0FC7" w:rsidP="004E0FC7">
            <w:pPr>
              <w:spacing w:before="5"/>
              <w:ind w:right="285"/>
              <w:jc w:val="cente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 </w:t>
            </w:r>
          </w:p>
          <w:p w14:paraId="337C9F15" w14:textId="77777777" w:rsidR="004E0FC7" w:rsidRPr="004E0FC7" w:rsidRDefault="004E0FC7" w:rsidP="004E0FC7">
            <w:pPr>
              <w:spacing w:before="5"/>
              <w:ind w:right="285"/>
              <w:jc w:val="cente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 </w:t>
            </w:r>
          </w:p>
          <w:p w14:paraId="4EEFBF78" w14:textId="77777777" w:rsidR="004E0FC7" w:rsidRPr="004E0FC7" w:rsidRDefault="004E0FC7" w:rsidP="004E0FC7">
            <w:pPr>
              <w:spacing w:before="5"/>
              <w:ind w:right="285"/>
              <w:jc w:val="cente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 </w:t>
            </w:r>
          </w:p>
        </w:tc>
        <w:tc>
          <w:tcPr>
            <w:tcW w:w="1134" w:type="dxa"/>
            <w:tcBorders>
              <w:top w:val="nil"/>
              <w:left w:val="nil"/>
              <w:bottom w:val="single" w:sz="8" w:space="0" w:color="231F20"/>
              <w:right w:val="nil"/>
            </w:tcBorders>
            <w:hideMark/>
          </w:tcPr>
          <w:p w14:paraId="5E914C70" w14:textId="77777777" w:rsidR="004E0FC7" w:rsidRPr="004E0FC7" w:rsidRDefault="004E0FC7" w:rsidP="004E0FC7">
            <w:pPr>
              <w:spacing w:before="5"/>
              <w:jc w:val="cente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 </w:t>
            </w:r>
          </w:p>
          <w:p w14:paraId="072E4978" w14:textId="77777777" w:rsidR="004E0FC7" w:rsidRPr="004E0FC7" w:rsidRDefault="004E0FC7" w:rsidP="004E0FC7">
            <w:pPr>
              <w:spacing w:before="5"/>
              <w:jc w:val="cente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 </w:t>
            </w:r>
          </w:p>
          <w:p w14:paraId="15C53FD6" w14:textId="77777777" w:rsidR="004E0FC7" w:rsidRPr="004E0FC7" w:rsidRDefault="004E0FC7" w:rsidP="004E0FC7">
            <w:pPr>
              <w:spacing w:before="5"/>
              <w:jc w:val="cente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 </w:t>
            </w:r>
          </w:p>
        </w:tc>
        <w:tc>
          <w:tcPr>
            <w:tcW w:w="1123" w:type="dxa"/>
            <w:tcBorders>
              <w:top w:val="nil"/>
              <w:left w:val="nil"/>
              <w:bottom w:val="single" w:sz="8" w:space="0" w:color="231F20"/>
              <w:right w:val="nil"/>
            </w:tcBorders>
            <w:hideMark/>
          </w:tcPr>
          <w:p w14:paraId="4B2EB3E8" w14:textId="77777777" w:rsidR="004E0FC7" w:rsidRPr="004E0FC7" w:rsidRDefault="004E0FC7" w:rsidP="004E0FC7">
            <w:pPr>
              <w:spacing w:before="5"/>
              <w:jc w:val="cente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 </w:t>
            </w:r>
          </w:p>
          <w:p w14:paraId="59B8A9D7" w14:textId="77777777" w:rsidR="004E0FC7" w:rsidRPr="004E0FC7" w:rsidRDefault="004E0FC7" w:rsidP="004E0FC7">
            <w:pPr>
              <w:spacing w:before="5"/>
              <w:jc w:val="cente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 </w:t>
            </w:r>
          </w:p>
          <w:p w14:paraId="1C587FCA" w14:textId="77777777" w:rsidR="004E0FC7" w:rsidRPr="004E0FC7" w:rsidRDefault="004E0FC7" w:rsidP="004E0FC7">
            <w:pPr>
              <w:spacing w:before="5"/>
              <w:jc w:val="cente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 </w:t>
            </w:r>
          </w:p>
        </w:tc>
      </w:tr>
      <w:tr w:rsidR="004E0FC7" w:rsidRPr="004E0FC7" w14:paraId="4C1FBCCA" w14:textId="77777777" w:rsidTr="004E0FC7">
        <w:trPr>
          <w:trHeight w:val="713"/>
        </w:trPr>
        <w:tc>
          <w:tcPr>
            <w:tcW w:w="5398" w:type="dxa"/>
            <w:tcBorders>
              <w:top w:val="nil"/>
              <w:left w:val="nil"/>
              <w:bottom w:val="single" w:sz="8" w:space="0" w:color="231F20"/>
              <w:right w:val="nil"/>
            </w:tcBorders>
            <w:hideMark/>
          </w:tcPr>
          <w:p w14:paraId="341D69FB" w14:textId="77777777" w:rsidR="004E0FC7" w:rsidRPr="004E0FC7" w:rsidRDefault="004E0FC7" w:rsidP="004E0FC7">
            <w:pPr>
              <w:spacing w:before="3"/>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c>
          <w:tcPr>
            <w:tcW w:w="1134" w:type="dxa"/>
            <w:tcBorders>
              <w:top w:val="nil"/>
              <w:left w:val="nil"/>
              <w:bottom w:val="single" w:sz="8" w:space="0" w:color="231F20"/>
              <w:right w:val="nil"/>
            </w:tcBorders>
            <w:hideMark/>
          </w:tcPr>
          <w:p w14:paraId="67779640" w14:textId="77777777" w:rsidR="004E0FC7" w:rsidRPr="004E0FC7" w:rsidRDefault="004E0FC7" w:rsidP="004E0FC7">
            <w:pPr>
              <w:spacing w:before="5"/>
              <w:ind w:right="285"/>
              <w:jc w:val="center"/>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Asia Pacific 2019</w:t>
            </w:r>
          </w:p>
          <w:p w14:paraId="71CC0DCF" w14:textId="77777777" w:rsidR="004E0FC7" w:rsidRPr="004E0FC7" w:rsidRDefault="004E0FC7" w:rsidP="004E0FC7">
            <w:pPr>
              <w:spacing w:before="5"/>
              <w:ind w:right="285"/>
              <w:jc w:val="center"/>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£'000</w:t>
            </w:r>
          </w:p>
        </w:tc>
        <w:tc>
          <w:tcPr>
            <w:tcW w:w="850" w:type="dxa"/>
            <w:tcBorders>
              <w:top w:val="nil"/>
              <w:left w:val="nil"/>
              <w:bottom w:val="single" w:sz="8" w:space="0" w:color="231F20"/>
              <w:right w:val="nil"/>
            </w:tcBorders>
            <w:hideMark/>
          </w:tcPr>
          <w:p w14:paraId="3C3AA201" w14:textId="77777777" w:rsidR="004E0FC7" w:rsidRPr="004E0FC7" w:rsidRDefault="004E0FC7" w:rsidP="004E0FC7">
            <w:pPr>
              <w:spacing w:before="5"/>
              <w:ind w:right="285"/>
              <w:jc w:val="center"/>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USA</w:t>
            </w:r>
          </w:p>
          <w:p w14:paraId="3065D81B" w14:textId="77777777" w:rsidR="004E0FC7" w:rsidRPr="004E0FC7" w:rsidRDefault="004E0FC7" w:rsidP="004E0FC7">
            <w:pPr>
              <w:spacing w:before="5"/>
              <w:ind w:right="285"/>
              <w:jc w:val="center"/>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2019</w:t>
            </w:r>
          </w:p>
          <w:p w14:paraId="4E20522F" w14:textId="77777777" w:rsidR="004E0FC7" w:rsidRPr="004E0FC7" w:rsidRDefault="004E0FC7" w:rsidP="004E0FC7">
            <w:pPr>
              <w:spacing w:before="5"/>
              <w:ind w:right="285"/>
              <w:jc w:val="center"/>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£'000</w:t>
            </w:r>
          </w:p>
        </w:tc>
        <w:tc>
          <w:tcPr>
            <w:tcW w:w="1134" w:type="dxa"/>
            <w:tcBorders>
              <w:top w:val="nil"/>
              <w:left w:val="nil"/>
              <w:bottom w:val="single" w:sz="8" w:space="0" w:color="231F20"/>
              <w:right w:val="nil"/>
            </w:tcBorders>
            <w:hideMark/>
          </w:tcPr>
          <w:p w14:paraId="48FDAEC3" w14:textId="77777777" w:rsidR="004E0FC7" w:rsidRPr="004E0FC7" w:rsidRDefault="004E0FC7" w:rsidP="004E0FC7">
            <w:pPr>
              <w:spacing w:before="5"/>
              <w:jc w:val="center"/>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UK</w:t>
            </w:r>
          </w:p>
          <w:p w14:paraId="472658F0" w14:textId="77777777" w:rsidR="004E0FC7" w:rsidRPr="004E0FC7" w:rsidRDefault="004E0FC7" w:rsidP="004E0FC7">
            <w:pPr>
              <w:spacing w:before="5"/>
              <w:jc w:val="center"/>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2019</w:t>
            </w:r>
          </w:p>
          <w:p w14:paraId="252ED0D2" w14:textId="77777777" w:rsidR="004E0FC7" w:rsidRPr="004E0FC7" w:rsidRDefault="004E0FC7" w:rsidP="004E0FC7">
            <w:pPr>
              <w:spacing w:before="5"/>
              <w:jc w:val="center"/>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£'000</w:t>
            </w:r>
          </w:p>
        </w:tc>
        <w:tc>
          <w:tcPr>
            <w:tcW w:w="1123" w:type="dxa"/>
            <w:tcBorders>
              <w:top w:val="nil"/>
              <w:left w:val="nil"/>
              <w:bottom w:val="single" w:sz="8" w:space="0" w:color="231F20"/>
              <w:right w:val="nil"/>
            </w:tcBorders>
            <w:hideMark/>
          </w:tcPr>
          <w:p w14:paraId="100DD5C5" w14:textId="77777777" w:rsidR="004E0FC7" w:rsidRPr="004E0FC7" w:rsidRDefault="004E0FC7" w:rsidP="004E0FC7">
            <w:pPr>
              <w:spacing w:before="5"/>
              <w:jc w:val="center"/>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Total</w:t>
            </w:r>
          </w:p>
          <w:p w14:paraId="7DCE92FF" w14:textId="77777777" w:rsidR="004E0FC7" w:rsidRPr="004E0FC7" w:rsidRDefault="004E0FC7" w:rsidP="004E0FC7">
            <w:pPr>
              <w:spacing w:before="5"/>
              <w:jc w:val="center"/>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2019</w:t>
            </w:r>
          </w:p>
          <w:p w14:paraId="78EA35D2" w14:textId="77777777" w:rsidR="004E0FC7" w:rsidRPr="004E0FC7" w:rsidRDefault="004E0FC7" w:rsidP="004E0FC7">
            <w:pPr>
              <w:spacing w:before="5"/>
              <w:jc w:val="center"/>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£'000</w:t>
            </w:r>
          </w:p>
        </w:tc>
      </w:tr>
      <w:tr w:rsidR="004E0FC7" w:rsidRPr="004E0FC7" w14:paraId="1EA86FBC" w14:textId="77777777" w:rsidTr="004E0FC7">
        <w:trPr>
          <w:trHeight w:val="231"/>
        </w:trPr>
        <w:tc>
          <w:tcPr>
            <w:tcW w:w="5398" w:type="dxa"/>
            <w:tcBorders>
              <w:top w:val="nil"/>
              <w:left w:val="nil"/>
              <w:bottom w:val="single" w:sz="8" w:space="0" w:color="231F20"/>
              <w:right w:val="nil"/>
            </w:tcBorders>
            <w:hideMark/>
          </w:tcPr>
          <w:p w14:paraId="789A62D4" w14:textId="77777777" w:rsidR="004E0FC7" w:rsidRPr="004E0FC7" w:rsidRDefault="004E0FC7" w:rsidP="004E0FC7">
            <w:pPr>
              <w:spacing w:before="3"/>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Revenue from external customers</w:t>
            </w:r>
          </w:p>
        </w:tc>
        <w:tc>
          <w:tcPr>
            <w:tcW w:w="1134" w:type="dxa"/>
            <w:tcBorders>
              <w:top w:val="nil"/>
              <w:left w:val="nil"/>
              <w:bottom w:val="single" w:sz="8" w:space="0" w:color="231F20"/>
              <w:right w:val="nil"/>
            </w:tcBorders>
            <w:hideMark/>
          </w:tcPr>
          <w:p w14:paraId="55CE49DD" w14:textId="77777777" w:rsidR="004E0FC7" w:rsidRPr="004E0FC7" w:rsidRDefault="004E0FC7" w:rsidP="004E0FC7">
            <w:pPr>
              <w:spacing w:before="5"/>
              <w:ind w:right="285"/>
              <w:jc w:val="cente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2,980</w:t>
            </w:r>
          </w:p>
        </w:tc>
        <w:tc>
          <w:tcPr>
            <w:tcW w:w="850" w:type="dxa"/>
            <w:tcBorders>
              <w:top w:val="nil"/>
              <w:left w:val="nil"/>
              <w:bottom w:val="single" w:sz="8" w:space="0" w:color="231F20"/>
              <w:right w:val="nil"/>
            </w:tcBorders>
            <w:hideMark/>
          </w:tcPr>
          <w:p w14:paraId="65F47E05" w14:textId="77777777" w:rsidR="004E0FC7" w:rsidRPr="004E0FC7" w:rsidRDefault="004E0FC7" w:rsidP="004E0FC7">
            <w:pPr>
              <w:spacing w:before="5"/>
              <w:ind w:right="285"/>
              <w:jc w:val="cente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w:t>
            </w:r>
          </w:p>
        </w:tc>
        <w:tc>
          <w:tcPr>
            <w:tcW w:w="1134" w:type="dxa"/>
            <w:tcBorders>
              <w:top w:val="nil"/>
              <w:left w:val="nil"/>
              <w:bottom w:val="single" w:sz="8" w:space="0" w:color="231F20"/>
              <w:right w:val="nil"/>
            </w:tcBorders>
            <w:hideMark/>
          </w:tcPr>
          <w:p w14:paraId="6F9384BE" w14:textId="77777777" w:rsidR="004E0FC7" w:rsidRPr="004E0FC7" w:rsidRDefault="004E0FC7" w:rsidP="004E0FC7">
            <w:pPr>
              <w:spacing w:before="5"/>
              <w:jc w:val="cente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10,428</w:t>
            </w:r>
          </w:p>
        </w:tc>
        <w:tc>
          <w:tcPr>
            <w:tcW w:w="1123" w:type="dxa"/>
            <w:tcBorders>
              <w:top w:val="nil"/>
              <w:left w:val="nil"/>
              <w:bottom w:val="single" w:sz="8" w:space="0" w:color="231F20"/>
              <w:right w:val="nil"/>
            </w:tcBorders>
            <w:hideMark/>
          </w:tcPr>
          <w:p w14:paraId="095861B1" w14:textId="77777777" w:rsidR="004E0FC7" w:rsidRPr="004E0FC7" w:rsidRDefault="004E0FC7" w:rsidP="004E0FC7">
            <w:pPr>
              <w:spacing w:before="5"/>
              <w:jc w:val="cente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13,408</w:t>
            </w:r>
          </w:p>
        </w:tc>
      </w:tr>
      <w:tr w:rsidR="004E0FC7" w:rsidRPr="004E0FC7" w14:paraId="228CC32A" w14:textId="77777777" w:rsidTr="004E0FC7">
        <w:trPr>
          <w:trHeight w:val="231"/>
        </w:trPr>
        <w:tc>
          <w:tcPr>
            <w:tcW w:w="5398" w:type="dxa"/>
            <w:tcBorders>
              <w:top w:val="nil"/>
              <w:left w:val="nil"/>
              <w:bottom w:val="single" w:sz="8" w:space="0" w:color="231F20"/>
              <w:right w:val="nil"/>
            </w:tcBorders>
            <w:hideMark/>
          </w:tcPr>
          <w:p w14:paraId="3ED34E1F" w14:textId="77777777" w:rsidR="004E0FC7" w:rsidRPr="004E0FC7" w:rsidRDefault="004E0FC7" w:rsidP="004E0FC7">
            <w:pPr>
              <w:spacing w:before="3"/>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Segment profit/(loss) before interest, tax and exceptional items</w:t>
            </w:r>
          </w:p>
        </w:tc>
        <w:tc>
          <w:tcPr>
            <w:tcW w:w="1134" w:type="dxa"/>
            <w:tcBorders>
              <w:top w:val="nil"/>
              <w:left w:val="nil"/>
              <w:bottom w:val="single" w:sz="8" w:space="0" w:color="231F20"/>
              <w:right w:val="nil"/>
            </w:tcBorders>
            <w:hideMark/>
          </w:tcPr>
          <w:p w14:paraId="4B68D866" w14:textId="77777777" w:rsidR="004E0FC7" w:rsidRPr="004E0FC7" w:rsidRDefault="004E0FC7" w:rsidP="004E0FC7">
            <w:pPr>
              <w:spacing w:before="5"/>
              <w:ind w:right="285"/>
              <w:jc w:val="cente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36</w:t>
            </w:r>
          </w:p>
        </w:tc>
        <w:tc>
          <w:tcPr>
            <w:tcW w:w="850" w:type="dxa"/>
            <w:tcBorders>
              <w:top w:val="nil"/>
              <w:left w:val="nil"/>
              <w:bottom w:val="single" w:sz="8" w:space="0" w:color="231F20"/>
              <w:right w:val="nil"/>
            </w:tcBorders>
            <w:hideMark/>
          </w:tcPr>
          <w:p w14:paraId="1042926E" w14:textId="77777777" w:rsidR="004E0FC7" w:rsidRPr="004E0FC7" w:rsidRDefault="004E0FC7" w:rsidP="004E0FC7">
            <w:pPr>
              <w:spacing w:before="5"/>
              <w:ind w:right="285"/>
              <w:jc w:val="cente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  -</w:t>
            </w:r>
          </w:p>
        </w:tc>
        <w:tc>
          <w:tcPr>
            <w:tcW w:w="1134" w:type="dxa"/>
            <w:tcBorders>
              <w:top w:val="nil"/>
              <w:left w:val="nil"/>
              <w:bottom w:val="single" w:sz="8" w:space="0" w:color="231F20"/>
              <w:right w:val="nil"/>
            </w:tcBorders>
            <w:hideMark/>
          </w:tcPr>
          <w:p w14:paraId="64F8437A" w14:textId="77777777" w:rsidR="004E0FC7" w:rsidRPr="004E0FC7" w:rsidRDefault="004E0FC7" w:rsidP="004E0FC7">
            <w:pPr>
              <w:spacing w:before="5"/>
              <w:jc w:val="cente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55</w:t>
            </w:r>
          </w:p>
        </w:tc>
        <w:tc>
          <w:tcPr>
            <w:tcW w:w="1123" w:type="dxa"/>
            <w:tcBorders>
              <w:top w:val="nil"/>
              <w:left w:val="nil"/>
              <w:bottom w:val="single" w:sz="8" w:space="0" w:color="231F20"/>
              <w:right w:val="nil"/>
            </w:tcBorders>
            <w:hideMark/>
          </w:tcPr>
          <w:p w14:paraId="23417E08" w14:textId="77777777" w:rsidR="004E0FC7" w:rsidRPr="004E0FC7" w:rsidRDefault="004E0FC7" w:rsidP="004E0FC7">
            <w:pPr>
              <w:spacing w:before="5"/>
              <w:jc w:val="cente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91</w:t>
            </w:r>
          </w:p>
        </w:tc>
      </w:tr>
      <w:tr w:rsidR="004E0FC7" w:rsidRPr="004E0FC7" w14:paraId="7C6E09DD" w14:textId="77777777" w:rsidTr="004E0FC7">
        <w:trPr>
          <w:trHeight w:val="996"/>
        </w:trPr>
        <w:tc>
          <w:tcPr>
            <w:tcW w:w="5398" w:type="dxa"/>
            <w:tcBorders>
              <w:top w:val="nil"/>
              <w:left w:val="nil"/>
              <w:bottom w:val="single" w:sz="8" w:space="0" w:color="231F20"/>
              <w:right w:val="nil"/>
            </w:tcBorders>
            <w:hideMark/>
          </w:tcPr>
          <w:p w14:paraId="0D27D5F6" w14:textId="77777777" w:rsidR="004E0FC7" w:rsidRPr="004E0FC7" w:rsidRDefault="004E0FC7" w:rsidP="004E0FC7">
            <w:pPr>
              <w:spacing w:before="3"/>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 </w:t>
            </w:r>
          </w:p>
          <w:p w14:paraId="4C47FE95" w14:textId="77777777" w:rsidR="004E0FC7" w:rsidRPr="004E0FC7" w:rsidRDefault="004E0FC7" w:rsidP="004E0FC7">
            <w:pPr>
              <w:spacing w:before="3"/>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 </w:t>
            </w:r>
          </w:p>
          <w:p w14:paraId="00FE6729" w14:textId="77777777" w:rsidR="004E0FC7" w:rsidRPr="004E0FC7" w:rsidRDefault="004E0FC7" w:rsidP="004E0FC7">
            <w:pPr>
              <w:spacing w:before="3"/>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Reconciliation of reportable segment profit to the Group's corresponding amounts:</w:t>
            </w:r>
          </w:p>
        </w:tc>
        <w:tc>
          <w:tcPr>
            <w:tcW w:w="1134" w:type="dxa"/>
            <w:tcBorders>
              <w:top w:val="nil"/>
              <w:left w:val="nil"/>
              <w:bottom w:val="single" w:sz="8" w:space="0" w:color="231F20"/>
              <w:right w:val="nil"/>
            </w:tcBorders>
            <w:hideMark/>
          </w:tcPr>
          <w:p w14:paraId="3AC838E2" w14:textId="77777777" w:rsidR="004E0FC7" w:rsidRPr="004E0FC7" w:rsidRDefault="004E0FC7" w:rsidP="004E0FC7">
            <w:pPr>
              <w:spacing w:before="5"/>
              <w:ind w:right="285"/>
              <w:jc w:val="center"/>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c>
          <w:tcPr>
            <w:tcW w:w="850" w:type="dxa"/>
            <w:tcBorders>
              <w:top w:val="nil"/>
              <w:left w:val="nil"/>
              <w:bottom w:val="single" w:sz="8" w:space="0" w:color="231F20"/>
              <w:right w:val="nil"/>
            </w:tcBorders>
            <w:hideMark/>
          </w:tcPr>
          <w:p w14:paraId="2E3AF74B" w14:textId="77777777" w:rsidR="004E0FC7" w:rsidRPr="004E0FC7" w:rsidRDefault="004E0FC7" w:rsidP="004E0FC7">
            <w:pPr>
              <w:spacing w:before="5"/>
              <w:ind w:right="285"/>
              <w:jc w:val="center"/>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c>
          <w:tcPr>
            <w:tcW w:w="1134" w:type="dxa"/>
            <w:tcBorders>
              <w:top w:val="nil"/>
              <w:left w:val="nil"/>
              <w:bottom w:val="single" w:sz="8" w:space="0" w:color="231F20"/>
              <w:right w:val="nil"/>
            </w:tcBorders>
            <w:hideMark/>
          </w:tcPr>
          <w:p w14:paraId="272DB83D" w14:textId="77777777" w:rsidR="004E0FC7" w:rsidRPr="004E0FC7" w:rsidRDefault="004E0FC7" w:rsidP="004E0FC7">
            <w:pPr>
              <w:spacing w:before="5"/>
              <w:jc w:val="center"/>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c>
          <w:tcPr>
            <w:tcW w:w="1123" w:type="dxa"/>
            <w:tcBorders>
              <w:top w:val="nil"/>
              <w:left w:val="nil"/>
              <w:bottom w:val="single" w:sz="8" w:space="0" w:color="231F20"/>
              <w:right w:val="nil"/>
            </w:tcBorders>
            <w:hideMark/>
          </w:tcPr>
          <w:p w14:paraId="2001B449" w14:textId="77777777" w:rsidR="004E0FC7" w:rsidRPr="004E0FC7" w:rsidRDefault="004E0FC7" w:rsidP="004E0FC7">
            <w:pPr>
              <w:spacing w:before="5"/>
              <w:jc w:val="center"/>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r>
      <w:tr w:rsidR="004E0FC7" w:rsidRPr="004E0FC7" w14:paraId="45BE2F08" w14:textId="77777777" w:rsidTr="004E0FC7">
        <w:trPr>
          <w:trHeight w:val="577"/>
        </w:trPr>
        <w:tc>
          <w:tcPr>
            <w:tcW w:w="5398" w:type="dxa"/>
            <w:tcBorders>
              <w:top w:val="nil"/>
              <w:left w:val="nil"/>
              <w:bottom w:val="single" w:sz="8" w:space="0" w:color="231F20"/>
              <w:right w:val="nil"/>
            </w:tcBorders>
            <w:hideMark/>
          </w:tcPr>
          <w:p w14:paraId="247D7014" w14:textId="77777777" w:rsidR="004E0FC7" w:rsidRPr="004E0FC7" w:rsidRDefault="004E0FC7" w:rsidP="004E0FC7">
            <w:pPr>
              <w:spacing w:before="3"/>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lastRenderedPageBreak/>
              <w:t> </w:t>
            </w:r>
          </w:p>
          <w:p w14:paraId="7B416E6D" w14:textId="77777777" w:rsidR="004E0FC7" w:rsidRPr="004E0FC7" w:rsidRDefault="004E0FC7" w:rsidP="004E0FC7">
            <w:pPr>
              <w:spacing w:before="3"/>
              <w:rPr>
                <w:rFonts w:ascii="Calibri" w:eastAsia="Times New Roman" w:hAnsi="Calibri" w:cs="Calibri"/>
                <w:b/>
                <w:bCs/>
                <w:sz w:val="22"/>
                <w:szCs w:val="22"/>
                <w:lang w:eastAsia="en-GB"/>
              </w:rPr>
            </w:pPr>
            <w:r w:rsidRPr="004E0FC7">
              <w:rPr>
                <w:rFonts w:ascii="Calibri" w:eastAsia="Times New Roman" w:hAnsi="Calibri" w:cs="Calibri"/>
                <w:b/>
                <w:bCs/>
                <w:color w:val="231F20"/>
                <w:sz w:val="18"/>
                <w:szCs w:val="18"/>
                <w:lang w:eastAsia="en-GB"/>
              </w:rPr>
              <w:t>Profit or loss after income tax expense</w:t>
            </w:r>
          </w:p>
        </w:tc>
        <w:tc>
          <w:tcPr>
            <w:tcW w:w="1134" w:type="dxa"/>
            <w:tcBorders>
              <w:top w:val="nil"/>
              <w:left w:val="nil"/>
              <w:bottom w:val="single" w:sz="8" w:space="0" w:color="231F20"/>
              <w:right w:val="nil"/>
            </w:tcBorders>
            <w:hideMark/>
          </w:tcPr>
          <w:p w14:paraId="18365086" w14:textId="77777777" w:rsidR="004E0FC7" w:rsidRPr="004E0FC7" w:rsidRDefault="004E0FC7" w:rsidP="004E0FC7">
            <w:pPr>
              <w:spacing w:before="5"/>
              <w:ind w:right="285"/>
              <w:jc w:val="center"/>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c>
          <w:tcPr>
            <w:tcW w:w="850" w:type="dxa"/>
            <w:tcBorders>
              <w:top w:val="nil"/>
              <w:left w:val="nil"/>
              <w:bottom w:val="single" w:sz="8" w:space="0" w:color="231F20"/>
              <w:right w:val="nil"/>
            </w:tcBorders>
            <w:hideMark/>
          </w:tcPr>
          <w:p w14:paraId="76BBE125" w14:textId="77777777" w:rsidR="004E0FC7" w:rsidRPr="004E0FC7" w:rsidRDefault="004E0FC7" w:rsidP="004E0FC7">
            <w:pPr>
              <w:spacing w:before="5"/>
              <w:ind w:right="285"/>
              <w:jc w:val="center"/>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c>
          <w:tcPr>
            <w:tcW w:w="1134" w:type="dxa"/>
            <w:tcBorders>
              <w:top w:val="nil"/>
              <w:left w:val="nil"/>
              <w:bottom w:val="single" w:sz="8" w:space="0" w:color="231F20"/>
              <w:right w:val="nil"/>
            </w:tcBorders>
            <w:hideMark/>
          </w:tcPr>
          <w:p w14:paraId="20B938B0" w14:textId="77777777" w:rsidR="004E0FC7" w:rsidRPr="004E0FC7" w:rsidRDefault="004E0FC7" w:rsidP="004E0FC7">
            <w:pPr>
              <w:spacing w:before="5"/>
              <w:jc w:val="center"/>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2020</w:t>
            </w:r>
          </w:p>
          <w:p w14:paraId="7CC06F4E" w14:textId="77777777" w:rsidR="004E0FC7" w:rsidRPr="004E0FC7" w:rsidRDefault="004E0FC7" w:rsidP="004E0FC7">
            <w:pPr>
              <w:spacing w:before="5"/>
              <w:jc w:val="center"/>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£'000</w:t>
            </w:r>
          </w:p>
        </w:tc>
        <w:tc>
          <w:tcPr>
            <w:tcW w:w="1123" w:type="dxa"/>
            <w:tcBorders>
              <w:top w:val="nil"/>
              <w:left w:val="nil"/>
              <w:bottom w:val="single" w:sz="8" w:space="0" w:color="231F20"/>
              <w:right w:val="nil"/>
            </w:tcBorders>
            <w:hideMark/>
          </w:tcPr>
          <w:p w14:paraId="7D7B0C74" w14:textId="77777777" w:rsidR="004E0FC7" w:rsidRPr="004E0FC7" w:rsidRDefault="004E0FC7" w:rsidP="004E0FC7">
            <w:pPr>
              <w:spacing w:before="5"/>
              <w:jc w:val="cente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2019</w:t>
            </w:r>
          </w:p>
          <w:p w14:paraId="7499A790" w14:textId="77777777" w:rsidR="004E0FC7" w:rsidRPr="004E0FC7" w:rsidRDefault="004E0FC7" w:rsidP="004E0FC7">
            <w:pPr>
              <w:spacing w:before="5"/>
              <w:jc w:val="cente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£'000</w:t>
            </w:r>
          </w:p>
        </w:tc>
      </w:tr>
      <w:tr w:rsidR="004E0FC7" w:rsidRPr="004E0FC7" w14:paraId="41279D23" w14:textId="77777777" w:rsidTr="004E0FC7">
        <w:trPr>
          <w:trHeight w:val="231"/>
        </w:trPr>
        <w:tc>
          <w:tcPr>
            <w:tcW w:w="5398" w:type="dxa"/>
            <w:tcBorders>
              <w:top w:val="nil"/>
              <w:left w:val="nil"/>
              <w:bottom w:val="single" w:sz="8" w:space="0" w:color="231F20"/>
              <w:right w:val="nil"/>
            </w:tcBorders>
            <w:hideMark/>
          </w:tcPr>
          <w:p w14:paraId="2C1F1927" w14:textId="77777777" w:rsidR="004E0FC7" w:rsidRPr="004E0FC7" w:rsidRDefault="004E0FC7" w:rsidP="004E0FC7">
            <w:pPr>
              <w:spacing w:before="3"/>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Total profit or loss for reportable segments</w:t>
            </w:r>
          </w:p>
        </w:tc>
        <w:tc>
          <w:tcPr>
            <w:tcW w:w="1134" w:type="dxa"/>
            <w:tcBorders>
              <w:top w:val="nil"/>
              <w:left w:val="nil"/>
              <w:bottom w:val="single" w:sz="8" w:space="0" w:color="231F20"/>
              <w:right w:val="nil"/>
            </w:tcBorders>
            <w:hideMark/>
          </w:tcPr>
          <w:p w14:paraId="4014BF71" w14:textId="77777777" w:rsidR="004E0FC7" w:rsidRPr="004E0FC7" w:rsidRDefault="004E0FC7" w:rsidP="004E0FC7">
            <w:pPr>
              <w:spacing w:before="5"/>
              <w:ind w:right="285"/>
              <w:jc w:val="center"/>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c>
          <w:tcPr>
            <w:tcW w:w="850" w:type="dxa"/>
            <w:tcBorders>
              <w:top w:val="nil"/>
              <w:left w:val="nil"/>
              <w:bottom w:val="single" w:sz="8" w:space="0" w:color="231F20"/>
              <w:right w:val="nil"/>
            </w:tcBorders>
            <w:hideMark/>
          </w:tcPr>
          <w:p w14:paraId="77011675" w14:textId="77777777" w:rsidR="004E0FC7" w:rsidRPr="004E0FC7" w:rsidRDefault="004E0FC7" w:rsidP="004E0FC7">
            <w:pPr>
              <w:spacing w:before="5"/>
              <w:ind w:right="285"/>
              <w:jc w:val="center"/>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c>
          <w:tcPr>
            <w:tcW w:w="1134" w:type="dxa"/>
            <w:tcBorders>
              <w:top w:val="nil"/>
              <w:left w:val="nil"/>
              <w:bottom w:val="single" w:sz="8" w:space="0" w:color="231F20"/>
              <w:right w:val="nil"/>
            </w:tcBorders>
            <w:hideMark/>
          </w:tcPr>
          <w:p w14:paraId="7FC7807C" w14:textId="77777777" w:rsidR="004E0FC7" w:rsidRPr="004E0FC7" w:rsidRDefault="004E0FC7" w:rsidP="004E0FC7">
            <w:pPr>
              <w:spacing w:before="5"/>
              <w:jc w:val="center"/>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203</w:t>
            </w:r>
          </w:p>
        </w:tc>
        <w:tc>
          <w:tcPr>
            <w:tcW w:w="1123" w:type="dxa"/>
            <w:tcBorders>
              <w:top w:val="nil"/>
              <w:left w:val="nil"/>
              <w:bottom w:val="single" w:sz="8" w:space="0" w:color="231F20"/>
              <w:right w:val="nil"/>
            </w:tcBorders>
            <w:hideMark/>
          </w:tcPr>
          <w:p w14:paraId="23990A29" w14:textId="77777777" w:rsidR="004E0FC7" w:rsidRPr="004E0FC7" w:rsidRDefault="004E0FC7" w:rsidP="004E0FC7">
            <w:pPr>
              <w:spacing w:before="5"/>
              <w:jc w:val="cente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91</w:t>
            </w:r>
          </w:p>
        </w:tc>
      </w:tr>
      <w:tr w:rsidR="004E0FC7" w:rsidRPr="004E0FC7" w14:paraId="79127330" w14:textId="77777777" w:rsidTr="004E0FC7">
        <w:trPr>
          <w:trHeight w:val="231"/>
        </w:trPr>
        <w:tc>
          <w:tcPr>
            <w:tcW w:w="5398" w:type="dxa"/>
            <w:tcBorders>
              <w:top w:val="nil"/>
              <w:left w:val="nil"/>
              <w:bottom w:val="single" w:sz="8" w:space="0" w:color="231F20"/>
              <w:right w:val="nil"/>
            </w:tcBorders>
            <w:hideMark/>
          </w:tcPr>
          <w:p w14:paraId="27C4242E" w14:textId="77777777" w:rsidR="004E0FC7" w:rsidRPr="004E0FC7" w:rsidRDefault="004E0FC7" w:rsidP="004E0FC7">
            <w:pPr>
              <w:spacing w:before="3"/>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PLC costs not cross charged</w:t>
            </w:r>
          </w:p>
        </w:tc>
        <w:tc>
          <w:tcPr>
            <w:tcW w:w="1134" w:type="dxa"/>
            <w:tcBorders>
              <w:top w:val="nil"/>
              <w:left w:val="nil"/>
              <w:bottom w:val="single" w:sz="8" w:space="0" w:color="231F20"/>
              <w:right w:val="nil"/>
            </w:tcBorders>
            <w:hideMark/>
          </w:tcPr>
          <w:p w14:paraId="2AACB1BC" w14:textId="77777777" w:rsidR="004E0FC7" w:rsidRPr="004E0FC7" w:rsidRDefault="004E0FC7" w:rsidP="004E0FC7">
            <w:pPr>
              <w:spacing w:before="5"/>
              <w:ind w:right="285"/>
              <w:jc w:val="center"/>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c>
          <w:tcPr>
            <w:tcW w:w="850" w:type="dxa"/>
            <w:tcBorders>
              <w:top w:val="nil"/>
              <w:left w:val="nil"/>
              <w:bottom w:val="single" w:sz="8" w:space="0" w:color="231F20"/>
              <w:right w:val="nil"/>
            </w:tcBorders>
            <w:hideMark/>
          </w:tcPr>
          <w:p w14:paraId="3E2B358A" w14:textId="77777777" w:rsidR="004E0FC7" w:rsidRPr="004E0FC7" w:rsidRDefault="004E0FC7" w:rsidP="004E0FC7">
            <w:pPr>
              <w:spacing w:before="5"/>
              <w:ind w:right="285"/>
              <w:jc w:val="center"/>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c>
          <w:tcPr>
            <w:tcW w:w="1134" w:type="dxa"/>
            <w:tcBorders>
              <w:top w:val="nil"/>
              <w:left w:val="nil"/>
              <w:bottom w:val="single" w:sz="8" w:space="0" w:color="231F20"/>
              <w:right w:val="nil"/>
            </w:tcBorders>
            <w:hideMark/>
          </w:tcPr>
          <w:p w14:paraId="1AB1CA79" w14:textId="77777777" w:rsidR="004E0FC7" w:rsidRPr="004E0FC7" w:rsidRDefault="004E0FC7" w:rsidP="004E0FC7">
            <w:pPr>
              <w:spacing w:before="5"/>
              <w:jc w:val="center"/>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(385)</w:t>
            </w:r>
          </w:p>
        </w:tc>
        <w:tc>
          <w:tcPr>
            <w:tcW w:w="1123" w:type="dxa"/>
            <w:tcBorders>
              <w:top w:val="nil"/>
              <w:left w:val="nil"/>
              <w:bottom w:val="single" w:sz="8" w:space="0" w:color="231F20"/>
              <w:right w:val="nil"/>
            </w:tcBorders>
            <w:hideMark/>
          </w:tcPr>
          <w:p w14:paraId="31B1478B" w14:textId="77777777" w:rsidR="004E0FC7" w:rsidRPr="004E0FC7" w:rsidRDefault="004E0FC7" w:rsidP="004E0FC7">
            <w:pPr>
              <w:spacing w:before="5"/>
              <w:jc w:val="cente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(51)</w:t>
            </w:r>
          </w:p>
        </w:tc>
      </w:tr>
      <w:tr w:rsidR="004E0FC7" w:rsidRPr="004E0FC7" w14:paraId="02CC08C4" w14:textId="77777777" w:rsidTr="004E0FC7">
        <w:trPr>
          <w:trHeight w:val="231"/>
        </w:trPr>
        <w:tc>
          <w:tcPr>
            <w:tcW w:w="5398" w:type="dxa"/>
            <w:tcBorders>
              <w:top w:val="nil"/>
              <w:left w:val="nil"/>
              <w:bottom w:val="single" w:sz="8" w:space="0" w:color="231F20"/>
              <w:right w:val="nil"/>
            </w:tcBorders>
            <w:hideMark/>
          </w:tcPr>
          <w:p w14:paraId="53D9F485" w14:textId="77777777" w:rsidR="004E0FC7" w:rsidRPr="004E0FC7" w:rsidRDefault="004E0FC7" w:rsidP="004E0FC7">
            <w:pPr>
              <w:spacing w:before="3"/>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Interest</w:t>
            </w:r>
          </w:p>
        </w:tc>
        <w:tc>
          <w:tcPr>
            <w:tcW w:w="1134" w:type="dxa"/>
            <w:tcBorders>
              <w:top w:val="nil"/>
              <w:left w:val="nil"/>
              <w:bottom w:val="single" w:sz="8" w:space="0" w:color="231F20"/>
              <w:right w:val="nil"/>
            </w:tcBorders>
            <w:hideMark/>
          </w:tcPr>
          <w:p w14:paraId="6B86645C" w14:textId="77777777" w:rsidR="004E0FC7" w:rsidRPr="004E0FC7" w:rsidRDefault="004E0FC7" w:rsidP="004E0FC7">
            <w:pPr>
              <w:spacing w:before="5"/>
              <w:ind w:right="285"/>
              <w:jc w:val="center"/>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c>
          <w:tcPr>
            <w:tcW w:w="850" w:type="dxa"/>
            <w:tcBorders>
              <w:top w:val="nil"/>
              <w:left w:val="nil"/>
              <w:bottom w:val="single" w:sz="8" w:space="0" w:color="231F20"/>
              <w:right w:val="nil"/>
            </w:tcBorders>
            <w:hideMark/>
          </w:tcPr>
          <w:p w14:paraId="1DC519A8" w14:textId="77777777" w:rsidR="004E0FC7" w:rsidRPr="004E0FC7" w:rsidRDefault="004E0FC7" w:rsidP="004E0FC7">
            <w:pPr>
              <w:spacing w:before="5"/>
              <w:ind w:right="285"/>
              <w:jc w:val="center"/>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c>
          <w:tcPr>
            <w:tcW w:w="1134" w:type="dxa"/>
            <w:tcBorders>
              <w:top w:val="nil"/>
              <w:left w:val="nil"/>
              <w:bottom w:val="single" w:sz="8" w:space="0" w:color="231F20"/>
              <w:right w:val="nil"/>
            </w:tcBorders>
            <w:hideMark/>
          </w:tcPr>
          <w:p w14:paraId="2D75FBCD" w14:textId="77777777" w:rsidR="004E0FC7" w:rsidRPr="004E0FC7" w:rsidRDefault="004E0FC7" w:rsidP="004E0FC7">
            <w:pPr>
              <w:spacing w:before="5"/>
              <w:jc w:val="center"/>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(14)</w:t>
            </w:r>
          </w:p>
        </w:tc>
        <w:tc>
          <w:tcPr>
            <w:tcW w:w="1123" w:type="dxa"/>
            <w:tcBorders>
              <w:top w:val="nil"/>
              <w:left w:val="nil"/>
              <w:bottom w:val="single" w:sz="8" w:space="0" w:color="231F20"/>
              <w:right w:val="nil"/>
            </w:tcBorders>
            <w:hideMark/>
          </w:tcPr>
          <w:p w14:paraId="2249C30A" w14:textId="77777777" w:rsidR="004E0FC7" w:rsidRPr="004E0FC7" w:rsidRDefault="004E0FC7" w:rsidP="004E0FC7">
            <w:pPr>
              <w:spacing w:before="5"/>
              <w:jc w:val="cente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(52)</w:t>
            </w:r>
          </w:p>
        </w:tc>
      </w:tr>
      <w:tr w:rsidR="004E0FC7" w:rsidRPr="004E0FC7" w14:paraId="19493CAA" w14:textId="77777777" w:rsidTr="004E0FC7">
        <w:trPr>
          <w:trHeight w:val="231"/>
        </w:trPr>
        <w:tc>
          <w:tcPr>
            <w:tcW w:w="5398" w:type="dxa"/>
            <w:tcBorders>
              <w:top w:val="nil"/>
              <w:left w:val="nil"/>
              <w:bottom w:val="single" w:sz="8" w:space="0" w:color="231F20"/>
              <w:right w:val="nil"/>
            </w:tcBorders>
            <w:hideMark/>
          </w:tcPr>
          <w:p w14:paraId="6878E82B" w14:textId="77777777" w:rsidR="004E0FC7" w:rsidRPr="004E0FC7" w:rsidRDefault="004E0FC7" w:rsidP="004E0FC7">
            <w:pPr>
              <w:spacing w:before="3"/>
              <w:rPr>
                <w:rFonts w:ascii="Calibri" w:eastAsia="Times New Roman" w:hAnsi="Calibri" w:cs="Calibri"/>
                <w:b/>
                <w:bCs/>
                <w:sz w:val="22"/>
                <w:szCs w:val="22"/>
                <w:lang w:eastAsia="en-GB"/>
              </w:rPr>
            </w:pPr>
            <w:r w:rsidRPr="004E0FC7">
              <w:rPr>
                <w:rFonts w:ascii="Calibri" w:eastAsia="Times New Roman" w:hAnsi="Calibri" w:cs="Calibri"/>
                <w:b/>
                <w:bCs/>
                <w:color w:val="231F20"/>
                <w:sz w:val="18"/>
                <w:szCs w:val="18"/>
                <w:lang w:eastAsia="en-GB"/>
              </w:rPr>
              <w:t>Profit/(Loss) before tax and exceptional items</w:t>
            </w:r>
          </w:p>
        </w:tc>
        <w:tc>
          <w:tcPr>
            <w:tcW w:w="1134" w:type="dxa"/>
            <w:tcBorders>
              <w:top w:val="nil"/>
              <w:left w:val="nil"/>
              <w:bottom w:val="single" w:sz="8" w:space="0" w:color="231F20"/>
              <w:right w:val="nil"/>
            </w:tcBorders>
            <w:hideMark/>
          </w:tcPr>
          <w:p w14:paraId="016FB6D5" w14:textId="77777777" w:rsidR="004E0FC7" w:rsidRPr="004E0FC7" w:rsidRDefault="004E0FC7" w:rsidP="004E0FC7">
            <w:pPr>
              <w:spacing w:before="5"/>
              <w:ind w:right="285"/>
              <w:jc w:val="center"/>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c>
          <w:tcPr>
            <w:tcW w:w="850" w:type="dxa"/>
            <w:tcBorders>
              <w:top w:val="nil"/>
              <w:left w:val="nil"/>
              <w:bottom w:val="single" w:sz="8" w:space="0" w:color="231F20"/>
              <w:right w:val="nil"/>
            </w:tcBorders>
            <w:hideMark/>
          </w:tcPr>
          <w:p w14:paraId="35C5C180" w14:textId="77777777" w:rsidR="004E0FC7" w:rsidRPr="004E0FC7" w:rsidRDefault="004E0FC7" w:rsidP="004E0FC7">
            <w:pPr>
              <w:spacing w:before="5"/>
              <w:ind w:right="285"/>
              <w:jc w:val="center"/>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c>
          <w:tcPr>
            <w:tcW w:w="1134" w:type="dxa"/>
            <w:tcBorders>
              <w:top w:val="nil"/>
              <w:left w:val="nil"/>
              <w:bottom w:val="single" w:sz="8" w:space="0" w:color="231F20"/>
              <w:right w:val="nil"/>
            </w:tcBorders>
            <w:hideMark/>
          </w:tcPr>
          <w:p w14:paraId="7E9D2736" w14:textId="77777777" w:rsidR="004E0FC7" w:rsidRPr="004E0FC7" w:rsidRDefault="004E0FC7" w:rsidP="004E0FC7">
            <w:pPr>
              <w:spacing w:before="5"/>
              <w:jc w:val="center"/>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(196)</w:t>
            </w:r>
          </w:p>
        </w:tc>
        <w:tc>
          <w:tcPr>
            <w:tcW w:w="1123" w:type="dxa"/>
            <w:tcBorders>
              <w:top w:val="nil"/>
              <w:left w:val="nil"/>
              <w:bottom w:val="single" w:sz="8" w:space="0" w:color="231F20"/>
              <w:right w:val="nil"/>
            </w:tcBorders>
            <w:hideMark/>
          </w:tcPr>
          <w:p w14:paraId="6DF63481" w14:textId="77777777" w:rsidR="004E0FC7" w:rsidRPr="004E0FC7" w:rsidRDefault="004E0FC7" w:rsidP="004E0FC7">
            <w:pPr>
              <w:spacing w:before="5"/>
              <w:jc w:val="cente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39</w:t>
            </w:r>
          </w:p>
        </w:tc>
      </w:tr>
      <w:tr w:rsidR="004E0FC7" w:rsidRPr="004E0FC7" w14:paraId="3076B53A" w14:textId="77777777" w:rsidTr="004E0FC7">
        <w:trPr>
          <w:trHeight w:val="231"/>
        </w:trPr>
        <w:tc>
          <w:tcPr>
            <w:tcW w:w="5398" w:type="dxa"/>
            <w:tcBorders>
              <w:top w:val="nil"/>
              <w:left w:val="nil"/>
              <w:bottom w:val="single" w:sz="8" w:space="0" w:color="231F20"/>
              <w:right w:val="nil"/>
            </w:tcBorders>
            <w:hideMark/>
          </w:tcPr>
          <w:p w14:paraId="29A90CB7" w14:textId="77777777" w:rsidR="004E0FC7" w:rsidRPr="004E0FC7" w:rsidRDefault="004E0FC7" w:rsidP="004E0FC7">
            <w:pPr>
              <w:spacing w:before="3"/>
              <w:rPr>
                <w:rFonts w:ascii="Calibri" w:eastAsia="Times New Roman" w:hAnsi="Calibri" w:cs="Calibri"/>
                <w:b/>
                <w:bCs/>
                <w:sz w:val="22"/>
                <w:szCs w:val="22"/>
                <w:lang w:eastAsia="en-GB"/>
              </w:rPr>
            </w:pPr>
            <w:r w:rsidRPr="004E0FC7">
              <w:rPr>
                <w:rFonts w:ascii="Calibri" w:eastAsia="Times New Roman" w:hAnsi="Calibri" w:cs="Calibri"/>
                <w:b/>
                <w:bCs/>
                <w:color w:val="231F20"/>
                <w:sz w:val="18"/>
                <w:szCs w:val="18"/>
                <w:lang w:eastAsia="en-GB"/>
              </w:rPr>
              <w:t>Exceptional items</w:t>
            </w:r>
          </w:p>
        </w:tc>
        <w:tc>
          <w:tcPr>
            <w:tcW w:w="1134" w:type="dxa"/>
            <w:tcBorders>
              <w:top w:val="nil"/>
              <w:left w:val="nil"/>
              <w:bottom w:val="single" w:sz="8" w:space="0" w:color="231F20"/>
              <w:right w:val="nil"/>
            </w:tcBorders>
            <w:hideMark/>
          </w:tcPr>
          <w:p w14:paraId="5559A2D8" w14:textId="77777777" w:rsidR="004E0FC7" w:rsidRPr="004E0FC7" w:rsidRDefault="004E0FC7" w:rsidP="004E0FC7">
            <w:pPr>
              <w:spacing w:before="5"/>
              <w:ind w:right="285"/>
              <w:jc w:val="center"/>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c>
          <w:tcPr>
            <w:tcW w:w="850" w:type="dxa"/>
            <w:tcBorders>
              <w:top w:val="nil"/>
              <w:left w:val="nil"/>
              <w:bottom w:val="single" w:sz="8" w:space="0" w:color="231F20"/>
              <w:right w:val="nil"/>
            </w:tcBorders>
            <w:hideMark/>
          </w:tcPr>
          <w:p w14:paraId="6AC9148E" w14:textId="77777777" w:rsidR="004E0FC7" w:rsidRPr="004E0FC7" w:rsidRDefault="004E0FC7" w:rsidP="004E0FC7">
            <w:pPr>
              <w:spacing w:before="5"/>
              <w:ind w:right="285"/>
              <w:jc w:val="center"/>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c>
          <w:tcPr>
            <w:tcW w:w="1134" w:type="dxa"/>
            <w:tcBorders>
              <w:top w:val="nil"/>
              <w:left w:val="nil"/>
              <w:bottom w:val="single" w:sz="8" w:space="0" w:color="231F20"/>
              <w:right w:val="nil"/>
            </w:tcBorders>
            <w:hideMark/>
          </w:tcPr>
          <w:p w14:paraId="3F266E7E" w14:textId="77777777" w:rsidR="004E0FC7" w:rsidRPr="004E0FC7" w:rsidRDefault="004E0FC7" w:rsidP="004E0FC7">
            <w:pPr>
              <w:spacing w:before="5"/>
              <w:jc w:val="center"/>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82</w:t>
            </w:r>
          </w:p>
        </w:tc>
        <w:tc>
          <w:tcPr>
            <w:tcW w:w="1123" w:type="dxa"/>
            <w:tcBorders>
              <w:top w:val="nil"/>
              <w:left w:val="nil"/>
              <w:bottom w:val="single" w:sz="8" w:space="0" w:color="231F20"/>
              <w:right w:val="nil"/>
            </w:tcBorders>
            <w:hideMark/>
          </w:tcPr>
          <w:p w14:paraId="4069A89F" w14:textId="77777777" w:rsidR="004E0FC7" w:rsidRPr="004E0FC7" w:rsidRDefault="004E0FC7" w:rsidP="004E0FC7">
            <w:pPr>
              <w:spacing w:before="5"/>
              <w:jc w:val="cente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315</w:t>
            </w:r>
          </w:p>
        </w:tc>
      </w:tr>
      <w:tr w:rsidR="004E0FC7" w:rsidRPr="004E0FC7" w14:paraId="04922384" w14:textId="77777777" w:rsidTr="004E0FC7">
        <w:trPr>
          <w:trHeight w:val="231"/>
        </w:trPr>
        <w:tc>
          <w:tcPr>
            <w:tcW w:w="5398" w:type="dxa"/>
            <w:tcBorders>
              <w:top w:val="nil"/>
              <w:left w:val="nil"/>
              <w:bottom w:val="single" w:sz="8" w:space="0" w:color="231F20"/>
              <w:right w:val="nil"/>
            </w:tcBorders>
            <w:hideMark/>
          </w:tcPr>
          <w:p w14:paraId="55134743" w14:textId="77777777" w:rsidR="004E0FC7" w:rsidRPr="004E0FC7" w:rsidRDefault="004E0FC7" w:rsidP="004E0FC7">
            <w:pPr>
              <w:spacing w:before="3"/>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Corporation taxes</w:t>
            </w:r>
          </w:p>
        </w:tc>
        <w:tc>
          <w:tcPr>
            <w:tcW w:w="1134" w:type="dxa"/>
            <w:tcBorders>
              <w:top w:val="nil"/>
              <w:left w:val="nil"/>
              <w:bottom w:val="single" w:sz="8" w:space="0" w:color="231F20"/>
              <w:right w:val="nil"/>
            </w:tcBorders>
            <w:hideMark/>
          </w:tcPr>
          <w:p w14:paraId="5FA1C355" w14:textId="77777777" w:rsidR="004E0FC7" w:rsidRPr="004E0FC7" w:rsidRDefault="004E0FC7" w:rsidP="004E0FC7">
            <w:pPr>
              <w:spacing w:before="5"/>
              <w:ind w:right="285"/>
              <w:jc w:val="center"/>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c>
          <w:tcPr>
            <w:tcW w:w="850" w:type="dxa"/>
            <w:tcBorders>
              <w:top w:val="nil"/>
              <w:left w:val="nil"/>
              <w:bottom w:val="single" w:sz="8" w:space="0" w:color="231F20"/>
              <w:right w:val="nil"/>
            </w:tcBorders>
            <w:hideMark/>
          </w:tcPr>
          <w:p w14:paraId="5BCF8698" w14:textId="77777777" w:rsidR="004E0FC7" w:rsidRPr="004E0FC7" w:rsidRDefault="004E0FC7" w:rsidP="004E0FC7">
            <w:pPr>
              <w:spacing w:before="5"/>
              <w:ind w:right="285"/>
              <w:jc w:val="center"/>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c>
          <w:tcPr>
            <w:tcW w:w="1134" w:type="dxa"/>
            <w:tcBorders>
              <w:top w:val="nil"/>
              <w:left w:val="nil"/>
              <w:bottom w:val="single" w:sz="8" w:space="0" w:color="231F20"/>
              <w:right w:val="nil"/>
            </w:tcBorders>
            <w:hideMark/>
          </w:tcPr>
          <w:p w14:paraId="436B5294" w14:textId="77777777" w:rsidR="004E0FC7" w:rsidRPr="004E0FC7" w:rsidRDefault="004E0FC7" w:rsidP="004E0FC7">
            <w:pPr>
              <w:spacing w:before="5"/>
              <w:jc w:val="center"/>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(8)</w:t>
            </w:r>
          </w:p>
        </w:tc>
        <w:tc>
          <w:tcPr>
            <w:tcW w:w="1123" w:type="dxa"/>
            <w:tcBorders>
              <w:top w:val="nil"/>
              <w:left w:val="nil"/>
              <w:bottom w:val="single" w:sz="8" w:space="0" w:color="231F20"/>
              <w:right w:val="nil"/>
            </w:tcBorders>
            <w:hideMark/>
          </w:tcPr>
          <w:p w14:paraId="074BDE0C" w14:textId="77777777" w:rsidR="004E0FC7" w:rsidRPr="004E0FC7" w:rsidRDefault="004E0FC7" w:rsidP="004E0FC7">
            <w:pPr>
              <w:spacing w:before="5"/>
              <w:jc w:val="cente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(31)</w:t>
            </w:r>
          </w:p>
        </w:tc>
      </w:tr>
      <w:tr w:rsidR="004E0FC7" w:rsidRPr="004E0FC7" w14:paraId="2C1FB581" w14:textId="77777777" w:rsidTr="004E0FC7">
        <w:trPr>
          <w:trHeight w:val="231"/>
        </w:trPr>
        <w:tc>
          <w:tcPr>
            <w:tcW w:w="5398" w:type="dxa"/>
            <w:tcBorders>
              <w:top w:val="nil"/>
              <w:left w:val="nil"/>
              <w:bottom w:val="single" w:sz="8" w:space="0" w:color="231F20"/>
              <w:right w:val="nil"/>
            </w:tcBorders>
            <w:hideMark/>
          </w:tcPr>
          <w:p w14:paraId="7569386C" w14:textId="77777777" w:rsidR="004E0FC7" w:rsidRPr="004E0FC7" w:rsidRDefault="004E0FC7" w:rsidP="004E0FC7">
            <w:pPr>
              <w:spacing w:before="3"/>
              <w:rPr>
                <w:rFonts w:ascii="Calibri" w:eastAsia="Times New Roman" w:hAnsi="Calibri" w:cs="Calibri"/>
                <w:b/>
                <w:bCs/>
                <w:sz w:val="22"/>
                <w:szCs w:val="22"/>
                <w:lang w:eastAsia="en-GB"/>
              </w:rPr>
            </w:pPr>
            <w:r w:rsidRPr="004E0FC7">
              <w:rPr>
                <w:rFonts w:ascii="Calibri" w:eastAsia="Times New Roman" w:hAnsi="Calibri" w:cs="Calibri"/>
                <w:b/>
                <w:bCs/>
                <w:color w:val="231F20"/>
                <w:sz w:val="18"/>
                <w:szCs w:val="18"/>
                <w:lang w:eastAsia="en-GB"/>
              </w:rPr>
              <w:t>Profit/(Loss) after income tax expense</w:t>
            </w:r>
          </w:p>
        </w:tc>
        <w:tc>
          <w:tcPr>
            <w:tcW w:w="1134" w:type="dxa"/>
            <w:tcBorders>
              <w:top w:val="nil"/>
              <w:left w:val="nil"/>
              <w:bottom w:val="single" w:sz="8" w:space="0" w:color="231F20"/>
              <w:right w:val="nil"/>
            </w:tcBorders>
            <w:hideMark/>
          </w:tcPr>
          <w:p w14:paraId="60A66D49" w14:textId="77777777" w:rsidR="004E0FC7" w:rsidRPr="004E0FC7" w:rsidRDefault="004E0FC7" w:rsidP="004E0FC7">
            <w:pPr>
              <w:spacing w:before="5"/>
              <w:ind w:right="285"/>
              <w:jc w:val="center"/>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c>
          <w:tcPr>
            <w:tcW w:w="850" w:type="dxa"/>
            <w:tcBorders>
              <w:top w:val="nil"/>
              <w:left w:val="nil"/>
              <w:bottom w:val="single" w:sz="8" w:space="0" w:color="231F20"/>
              <w:right w:val="nil"/>
            </w:tcBorders>
            <w:hideMark/>
          </w:tcPr>
          <w:p w14:paraId="6BBB72A4" w14:textId="77777777" w:rsidR="004E0FC7" w:rsidRPr="004E0FC7" w:rsidRDefault="004E0FC7" w:rsidP="004E0FC7">
            <w:pPr>
              <w:spacing w:before="5"/>
              <w:ind w:right="285"/>
              <w:jc w:val="center"/>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c>
          <w:tcPr>
            <w:tcW w:w="1134" w:type="dxa"/>
            <w:tcBorders>
              <w:top w:val="nil"/>
              <w:left w:val="nil"/>
              <w:bottom w:val="single" w:sz="8" w:space="0" w:color="231F20"/>
              <w:right w:val="nil"/>
            </w:tcBorders>
            <w:hideMark/>
          </w:tcPr>
          <w:p w14:paraId="1129F7B7" w14:textId="77777777" w:rsidR="004E0FC7" w:rsidRPr="004E0FC7" w:rsidRDefault="004E0FC7" w:rsidP="004E0FC7">
            <w:pPr>
              <w:spacing w:before="5"/>
              <w:jc w:val="center"/>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(122)</w:t>
            </w:r>
          </w:p>
        </w:tc>
        <w:tc>
          <w:tcPr>
            <w:tcW w:w="1123" w:type="dxa"/>
            <w:tcBorders>
              <w:top w:val="nil"/>
              <w:left w:val="nil"/>
              <w:bottom w:val="single" w:sz="8" w:space="0" w:color="231F20"/>
              <w:right w:val="nil"/>
            </w:tcBorders>
            <w:hideMark/>
          </w:tcPr>
          <w:p w14:paraId="1210DDF5" w14:textId="77777777" w:rsidR="004E0FC7" w:rsidRPr="004E0FC7" w:rsidRDefault="004E0FC7" w:rsidP="004E0FC7">
            <w:pPr>
              <w:spacing w:before="5"/>
              <w:jc w:val="cente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323</w:t>
            </w:r>
          </w:p>
        </w:tc>
      </w:tr>
    </w:tbl>
    <w:p w14:paraId="5782E3DD" w14:textId="77777777" w:rsidR="004E0FC7" w:rsidRPr="004E0FC7" w:rsidRDefault="004E0FC7" w:rsidP="004E0FC7">
      <w:pPr>
        <w:spacing w:before="114"/>
        <w:ind w:left="2007" w:right="2151"/>
        <w:rPr>
          <w:rFonts w:ascii="Calibri" w:eastAsia="Times New Roman" w:hAnsi="Calibri" w:cs="Calibri"/>
          <w:color w:val="000000"/>
          <w:sz w:val="18"/>
          <w:szCs w:val="18"/>
          <w:lang w:eastAsia="en-GB"/>
        </w:rPr>
      </w:pPr>
      <w:r w:rsidRPr="004E0FC7">
        <w:rPr>
          <w:rFonts w:ascii="Calibri" w:eastAsia="Times New Roman" w:hAnsi="Calibri" w:cs="Calibri"/>
          <w:color w:val="231F20"/>
          <w:sz w:val="18"/>
          <w:szCs w:val="18"/>
          <w:lang w:eastAsia="en-GB"/>
        </w:rPr>
        <w:t> </w:t>
      </w:r>
    </w:p>
    <w:p w14:paraId="02714A7B" w14:textId="665ACDA0" w:rsidR="004E0FC7" w:rsidRPr="004E0FC7" w:rsidRDefault="004E0FC7" w:rsidP="004E0FC7">
      <w:pPr>
        <w:pStyle w:val="ListParagraph"/>
        <w:numPr>
          <w:ilvl w:val="0"/>
          <w:numId w:val="1"/>
        </w:numPr>
        <w:jc w:val="both"/>
        <w:rPr>
          <w:rFonts w:ascii="Times New Roman" w:eastAsia="Times New Roman" w:hAnsi="Times New Roman" w:cs="Times New Roman"/>
          <w:b/>
          <w:bCs/>
          <w:color w:val="000000"/>
          <w:lang w:eastAsia="en-GB"/>
        </w:rPr>
      </w:pPr>
      <w:r w:rsidRPr="004E0FC7">
        <w:rPr>
          <w:rFonts w:ascii="Calibri" w:eastAsia="Times New Roman" w:hAnsi="Calibri" w:cs="Calibri"/>
          <w:b/>
          <w:bCs/>
          <w:color w:val="000000"/>
          <w:sz w:val="22"/>
          <w:szCs w:val="22"/>
          <w:lang w:eastAsia="en-GB"/>
        </w:rPr>
        <w:t xml:space="preserve">Revenue </w:t>
      </w:r>
      <w:r w:rsidRPr="004E0FC7">
        <w:rPr>
          <w:rFonts w:ascii="Calibri" w:eastAsia="Times New Roman" w:hAnsi="Calibri" w:cs="Calibri"/>
          <w:b/>
          <w:bCs/>
          <w:color w:val="000000"/>
          <w:sz w:val="22"/>
          <w:szCs w:val="22"/>
          <w:lang w:eastAsia="en-GB"/>
        </w:rPr>
        <w:t> </w:t>
      </w:r>
    </w:p>
    <w:p w14:paraId="4F430A14"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The Group makes sales to Europe and Asia. Operations in USA and Australia have been discontinued. All revenue is derived from the provision of services. An analysis of sales revenue by country is given below:</w:t>
      </w:r>
    </w:p>
    <w:p w14:paraId="59E6805A"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 </w:t>
      </w:r>
    </w:p>
    <w:tbl>
      <w:tblPr>
        <w:tblW w:w="0" w:type="auto"/>
        <w:tblCellMar>
          <w:left w:w="0" w:type="dxa"/>
          <w:right w:w="0" w:type="dxa"/>
        </w:tblCellMar>
        <w:tblLook w:val="04A0" w:firstRow="1" w:lastRow="0" w:firstColumn="1" w:lastColumn="0" w:noHBand="0" w:noVBand="1"/>
      </w:tblPr>
      <w:tblGrid>
        <w:gridCol w:w="6854"/>
        <w:gridCol w:w="1082"/>
        <w:gridCol w:w="1090"/>
      </w:tblGrid>
      <w:tr w:rsidR="004E0FC7" w:rsidRPr="004E0FC7" w14:paraId="31496574" w14:textId="77777777" w:rsidTr="004E0FC7">
        <w:trPr>
          <w:trHeight w:val="627"/>
        </w:trPr>
        <w:tc>
          <w:tcPr>
            <w:tcW w:w="7371" w:type="dxa"/>
            <w:tcBorders>
              <w:top w:val="single" w:sz="8" w:space="0" w:color="231F20"/>
              <w:left w:val="nil"/>
              <w:bottom w:val="nil"/>
              <w:right w:val="nil"/>
            </w:tcBorders>
            <w:hideMark/>
          </w:tcPr>
          <w:p w14:paraId="7AD6DA6D" w14:textId="77777777" w:rsidR="004E0FC7" w:rsidRPr="004E0FC7" w:rsidRDefault="004E0FC7" w:rsidP="004E0FC7">
            <w:pPr>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Revenue by country</w:t>
            </w:r>
          </w:p>
        </w:tc>
        <w:tc>
          <w:tcPr>
            <w:tcW w:w="1134" w:type="dxa"/>
            <w:tcBorders>
              <w:top w:val="single" w:sz="8" w:space="0" w:color="231F20"/>
              <w:left w:val="nil"/>
              <w:bottom w:val="nil"/>
              <w:right w:val="nil"/>
            </w:tcBorders>
            <w:hideMark/>
          </w:tcPr>
          <w:p w14:paraId="1F8690B8" w14:textId="77777777" w:rsidR="004E0FC7" w:rsidRPr="004E0FC7" w:rsidRDefault="004E0FC7" w:rsidP="004E0FC7">
            <w:pPr>
              <w:ind w:right="61"/>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2020</w:t>
            </w:r>
          </w:p>
          <w:p w14:paraId="086AA5E9" w14:textId="77777777" w:rsidR="004E0FC7" w:rsidRPr="004E0FC7" w:rsidRDefault="004E0FC7" w:rsidP="004E0FC7">
            <w:pPr>
              <w:ind w:right="61"/>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£'000</w:t>
            </w:r>
          </w:p>
        </w:tc>
        <w:tc>
          <w:tcPr>
            <w:tcW w:w="1134" w:type="dxa"/>
            <w:tcBorders>
              <w:top w:val="single" w:sz="8" w:space="0" w:color="231F20"/>
              <w:left w:val="nil"/>
              <w:bottom w:val="nil"/>
              <w:right w:val="nil"/>
            </w:tcBorders>
            <w:hideMark/>
          </w:tcPr>
          <w:p w14:paraId="7E6B7E8F" w14:textId="77777777" w:rsidR="004E0FC7" w:rsidRPr="004E0FC7" w:rsidRDefault="004E0FC7" w:rsidP="004E0FC7">
            <w:pPr>
              <w:ind w:right="6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2019</w:t>
            </w:r>
          </w:p>
          <w:p w14:paraId="7CE32683" w14:textId="77777777" w:rsidR="004E0FC7" w:rsidRPr="004E0FC7" w:rsidRDefault="004E0FC7" w:rsidP="004E0FC7">
            <w:pPr>
              <w:ind w:right="6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£'000</w:t>
            </w:r>
          </w:p>
        </w:tc>
      </w:tr>
      <w:tr w:rsidR="004E0FC7" w:rsidRPr="004E0FC7" w14:paraId="40BB77B6" w14:textId="77777777" w:rsidTr="004E0FC7">
        <w:trPr>
          <w:trHeight w:val="256"/>
        </w:trPr>
        <w:tc>
          <w:tcPr>
            <w:tcW w:w="7371" w:type="dxa"/>
            <w:tcBorders>
              <w:top w:val="single" w:sz="8" w:space="0" w:color="231F20"/>
              <w:left w:val="nil"/>
              <w:bottom w:val="nil"/>
              <w:right w:val="nil"/>
            </w:tcBorders>
            <w:hideMark/>
          </w:tcPr>
          <w:p w14:paraId="67C5E256" w14:textId="77777777" w:rsidR="004E0FC7" w:rsidRPr="004E0FC7" w:rsidRDefault="004E0FC7" w:rsidP="004E0FC7">
            <w:pP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United Kingdom</w:t>
            </w:r>
          </w:p>
        </w:tc>
        <w:tc>
          <w:tcPr>
            <w:tcW w:w="1134" w:type="dxa"/>
            <w:tcBorders>
              <w:top w:val="single" w:sz="8" w:space="0" w:color="231F20"/>
              <w:left w:val="nil"/>
              <w:bottom w:val="nil"/>
              <w:right w:val="nil"/>
            </w:tcBorders>
            <w:hideMark/>
          </w:tcPr>
          <w:p w14:paraId="2D88FD39" w14:textId="77777777" w:rsidR="004E0FC7" w:rsidRPr="004E0FC7" w:rsidRDefault="004E0FC7" w:rsidP="004E0FC7">
            <w:pPr>
              <w:ind w:right="6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8,093</w:t>
            </w:r>
          </w:p>
        </w:tc>
        <w:tc>
          <w:tcPr>
            <w:tcW w:w="1134" w:type="dxa"/>
            <w:tcBorders>
              <w:top w:val="single" w:sz="8" w:space="0" w:color="231F20"/>
              <w:left w:val="nil"/>
              <w:bottom w:val="nil"/>
              <w:right w:val="nil"/>
            </w:tcBorders>
            <w:hideMark/>
          </w:tcPr>
          <w:p w14:paraId="7B673078" w14:textId="77777777" w:rsidR="004E0FC7" w:rsidRPr="004E0FC7" w:rsidRDefault="004E0FC7" w:rsidP="004E0FC7">
            <w:pPr>
              <w:ind w:right="6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10,260</w:t>
            </w:r>
          </w:p>
        </w:tc>
      </w:tr>
      <w:tr w:rsidR="004E0FC7" w:rsidRPr="004E0FC7" w14:paraId="05BA8824" w14:textId="77777777" w:rsidTr="004E0FC7">
        <w:trPr>
          <w:trHeight w:val="244"/>
        </w:trPr>
        <w:tc>
          <w:tcPr>
            <w:tcW w:w="7371" w:type="dxa"/>
            <w:hideMark/>
          </w:tcPr>
          <w:p w14:paraId="72EC4E5E" w14:textId="77777777" w:rsidR="004E0FC7" w:rsidRPr="004E0FC7" w:rsidRDefault="004E0FC7" w:rsidP="004E0FC7">
            <w:pP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Europe</w:t>
            </w:r>
          </w:p>
        </w:tc>
        <w:tc>
          <w:tcPr>
            <w:tcW w:w="1134" w:type="dxa"/>
            <w:hideMark/>
          </w:tcPr>
          <w:p w14:paraId="6E875066" w14:textId="77777777" w:rsidR="004E0FC7" w:rsidRPr="004E0FC7" w:rsidRDefault="004E0FC7" w:rsidP="004E0FC7">
            <w:pPr>
              <w:ind w:right="6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w:t>
            </w:r>
          </w:p>
        </w:tc>
        <w:tc>
          <w:tcPr>
            <w:tcW w:w="1134" w:type="dxa"/>
            <w:hideMark/>
          </w:tcPr>
          <w:p w14:paraId="58245AC1" w14:textId="77777777" w:rsidR="004E0FC7" w:rsidRPr="004E0FC7" w:rsidRDefault="004E0FC7" w:rsidP="004E0FC7">
            <w:pPr>
              <w:ind w:right="6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168</w:t>
            </w:r>
          </w:p>
        </w:tc>
      </w:tr>
      <w:tr w:rsidR="004E0FC7" w:rsidRPr="004E0FC7" w14:paraId="4409209B" w14:textId="77777777" w:rsidTr="004E0FC7">
        <w:trPr>
          <w:trHeight w:val="244"/>
        </w:trPr>
        <w:tc>
          <w:tcPr>
            <w:tcW w:w="7371" w:type="dxa"/>
            <w:hideMark/>
          </w:tcPr>
          <w:p w14:paraId="60058160" w14:textId="77777777" w:rsidR="004E0FC7" w:rsidRPr="004E0FC7" w:rsidRDefault="004E0FC7" w:rsidP="004E0FC7">
            <w:pP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Hong Kong</w:t>
            </w:r>
          </w:p>
        </w:tc>
        <w:tc>
          <w:tcPr>
            <w:tcW w:w="1134" w:type="dxa"/>
            <w:hideMark/>
          </w:tcPr>
          <w:p w14:paraId="4E4137D6" w14:textId="77777777" w:rsidR="004E0FC7" w:rsidRPr="004E0FC7" w:rsidRDefault="004E0FC7" w:rsidP="004E0FC7">
            <w:pPr>
              <w:ind w:right="6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1,351</w:t>
            </w:r>
          </w:p>
        </w:tc>
        <w:tc>
          <w:tcPr>
            <w:tcW w:w="1134" w:type="dxa"/>
            <w:hideMark/>
          </w:tcPr>
          <w:p w14:paraId="3707DF2A" w14:textId="77777777" w:rsidR="004E0FC7" w:rsidRPr="004E0FC7" w:rsidRDefault="004E0FC7" w:rsidP="004E0FC7">
            <w:pPr>
              <w:ind w:right="6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1,449</w:t>
            </w:r>
          </w:p>
        </w:tc>
      </w:tr>
      <w:tr w:rsidR="004E0FC7" w:rsidRPr="004E0FC7" w14:paraId="2BBBF936" w14:textId="77777777" w:rsidTr="004E0FC7">
        <w:trPr>
          <w:trHeight w:val="244"/>
        </w:trPr>
        <w:tc>
          <w:tcPr>
            <w:tcW w:w="7371" w:type="dxa"/>
            <w:hideMark/>
          </w:tcPr>
          <w:p w14:paraId="2D34A5B0" w14:textId="77777777" w:rsidR="004E0FC7" w:rsidRPr="004E0FC7" w:rsidRDefault="004E0FC7" w:rsidP="004E0FC7">
            <w:pP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Singapore</w:t>
            </w:r>
          </w:p>
        </w:tc>
        <w:tc>
          <w:tcPr>
            <w:tcW w:w="1134" w:type="dxa"/>
            <w:hideMark/>
          </w:tcPr>
          <w:p w14:paraId="57C5206F" w14:textId="77777777" w:rsidR="004E0FC7" w:rsidRPr="004E0FC7" w:rsidRDefault="004E0FC7" w:rsidP="004E0FC7">
            <w:pPr>
              <w:ind w:right="6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275</w:t>
            </w:r>
          </w:p>
        </w:tc>
        <w:tc>
          <w:tcPr>
            <w:tcW w:w="1134" w:type="dxa"/>
            <w:hideMark/>
          </w:tcPr>
          <w:p w14:paraId="407A37D0" w14:textId="77777777" w:rsidR="004E0FC7" w:rsidRPr="004E0FC7" w:rsidRDefault="004E0FC7" w:rsidP="004E0FC7">
            <w:pPr>
              <w:ind w:right="6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439</w:t>
            </w:r>
          </w:p>
        </w:tc>
      </w:tr>
      <w:tr w:rsidR="004E0FC7" w:rsidRPr="004E0FC7" w14:paraId="6509505D" w14:textId="77777777" w:rsidTr="004E0FC7">
        <w:trPr>
          <w:trHeight w:val="244"/>
        </w:trPr>
        <w:tc>
          <w:tcPr>
            <w:tcW w:w="7371" w:type="dxa"/>
            <w:hideMark/>
          </w:tcPr>
          <w:p w14:paraId="65544D81" w14:textId="77777777" w:rsidR="004E0FC7" w:rsidRPr="004E0FC7" w:rsidRDefault="004E0FC7" w:rsidP="004E0FC7">
            <w:pP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Australia</w:t>
            </w:r>
          </w:p>
        </w:tc>
        <w:tc>
          <w:tcPr>
            <w:tcW w:w="1134" w:type="dxa"/>
            <w:hideMark/>
          </w:tcPr>
          <w:p w14:paraId="6E2E333D" w14:textId="77777777" w:rsidR="004E0FC7" w:rsidRPr="004E0FC7" w:rsidRDefault="004E0FC7" w:rsidP="004E0FC7">
            <w:pPr>
              <w:ind w:right="6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w:t>
            </w:r>
          </w:p>
        </w:tc>
        <w:tc>
          <w:tcPr>
            <w:tcW w:w="1134" w:type="dxa"/>
            <w:hideMark/>
          </w:tcPr>
          <w:p w14:paraId="7D70A225" w14:textId="77777777" w:rsidR="004E0FC7" w:rsidRPr="004E0FC7" w:rsidRDefault="004E0FC7" w:rsidP="004E0FC7">
            <w:pPr>
              <w:ind w:right="6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1,093</w:t>
            </w:r>
          </w:p>
        </w:tc>
      </w:tr>
      <w:tr w:rsidR="004E0FC7" w:rsidRPr="004E0FC7" w14:paraId="0CE310D1" w14:textId="77777777" w:rsidTr="004E0FC7">
        <w:trPr>
          <w:trHeight w:val="244"/>
        </w:trPr>
        <w:tc>
          <w:tcPr>
            <w:tcW w:w="7371" w:type="dxa"/>
            <w:tcBorders>
              <w:top w:val="single" w:sz="8" w:space="0" w:color="231F20"/>
              <w:left w:val="nil"/>
              <w:bottom w:val="single" w:sz="8" w:space="0" w:color="231F20"/>
              <w:right w:val="nil"/>
            </w:tcBorders>
            <w:hideMark/>
          </w:tcPr>
          <w:p w14:paraId="315CE16B" w14:textId="77777777" w:rsidR="004E0FC7" w:rsidRPr="004E0FC7" w:rsidRDefault="004E0FC7" w:rsidP="004E0FC7">
            <w:pPr>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c>
          <w:tcPr>
            <w:tcW w:w="1134" w:type="dxa"/>
            <w:tcBorders>
              <w:top w:val="single" w:sz="8" w:space="0" w:color="231F20"/>
              <w:left w:val="nil"/>
              <w:bottom w:val="single" w:sz="8" w:space="0" w:color="231F20"/>
              <w:right w:val="nil"/>
            </w:tcBorders>
            <w:hideMark/>
          </w:tcPr>
          <w:p w14:paraId="53409359" w14:textId="77777777" w:rsidR="004E0FC7" w:rsidRPr="004E0FC7" w:rsidRDefault="004E0FC7" w:rsidP="004E0FC7">
            <w:pPr>
              <w:ind w:right="6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9,719</w:t>
            </w:r>
          </w:p>
        </w:tc>
        <w:tc>
          <w:tcPr>
            <w:tcW w:w="1134" w:type="dxa"/>
            <w:tcBorders>
              <w:top w:val="single" w:sz="8" w:space="0" w:color="231F20"/>
              <w:left w:val="nil"/>
              <w:bottom w:val="single" w:sz="8" w:space="0" w:color="231F20"/>
              <w:right w:val="nil"/>
            </w:tcBorders>
            <w:hideMark/>
          </w:tcPr>
          <w:p w14:paraId="6F619020" w14:textId="77777777" w:rsidR="004E0FC7" w:rsidRPr="004E0FC7" w:rsidRDefault="004E0FC7" w:rsidP="004E0FC7">
            <w:pPr>
              <w:ind w:right="6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13,408</w:t>
            </w:r>
          </w:p>
        </w:tc>
      </w:tr>
    </w:tbl>
    <w:p w14:paraId="7E08D8B2"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 </w:t>
      </w:r>
    </w:p>
    <w:p w14:paraId="7623866C" w14:textId="77777777" w:rsidR="004E0FC7" w:rsidRDefault="004E0FC7" w:rsidP="004E0FC7">
      <w:pPr>
        <w:jc w:val="both"/>
        <w:rPr>
          <w:rFonts w:ascii="Calibri" w:eastAsia="Times New Roman" w:hAnsi="Calibri" w:cs="Calibri"/>
          <w:color w:val="000000"/>
          <w:sz w:val="22"/>
          <w:szCs w:val="22"/>
          <w:lang w:eastAsia="en-GB"/>
        </w:rPr>
      </w:pPr>
      <w:r w:rsidRPr="004E0FC7">
        <w:rPr>
          <w:rFonts w:ascii="Calibri" w:eastAsia="Times New Roman" w:hAnsi="Calibri" w:cs="Calibri"/>
          <w:color w:val="000000"/>
          <w:sz w:val="22"/>
          <w:szCs w:val="22"/>
          <w:lang w:eastAsia="en-GB"/>
        </w:rPr>
        <w:t>There was one client in the United Kingdom who accounted for £1.4 million or 14% of Group revenue (2019: £2.3 million: 17%)</w:t>
      </w:r>
    </w:p>
    <w:p w14:paraId="7C1A6746" w14:textId="1FBBF677" w:rsidR="004E0FC7" w:rsidRPr="004E0FC7" w:rsidRDefault="004E0FC7" w:rsidP="004E0FC7">
      <w:pPr>
        <w:pStyle w:val="ListParagraph"/>
        <w:numPr>
          <w:ilvl w:val="0"/>
          <w:numId w:val="1"/>
        </w:numPr>
        <w:jc w:val="both"/>
        <w:rPr>
          <w:rFonts w:ascii="Times New Roman" w:eastAsia="Times New Roman" w:hAnsi="Times New Roman" w:cs="Times New Roman"/>
          <w:color w:val="000000"/>
          <w:lang w:eastAsia="en-GB"/>
        </w:rPr>
      </w:pPr>
      <w:r>
        <w:rPr>
          <w:rFonts w:ascii="Calibri" w:eastAsia="Times New Roman" w:hAnsi="Calibri" w:cs="Calibri"/>
          <w:b/>
          <w:bCs/>
          <w:color w:val="000000"/>
          <w:sz w:val="22"/>
          <w:szCs w:val="22"/>
          <w:lang w:eastAsia="en-GB"/>
        </w:rPr>
        <w:t>Operating Profit</w:t>
      </w:r>
      <w:proofErr w:type="gramStart"/>
      <w:r>
        <w:rPr>
          <w:rFonts w:ascii="Calibri" w:eastAsia="Times New Roman" w:hAnsi="Calibri" w:cs="Calibri"/>
          <w:b/>
          <w:bCs/>
          <w:color w:val="000000"/>
          <w:sz w:val="22"/>
          <w:szCs w:val="22"/>
          <w:lang w:eastAsia="en-GB"/>
        </w:rPr>
        <w:t>/(</w:t>
      </w:r>
      <w:proofErr w:type="gramEnd"/>
      <w:r>
        <w:rPr>
          <w:rFonts w:ascii="Calibri" w:eastAsia="Times New Roman" w:hAnsi="Calibri" w:cs="Calibri"/>
          <w:b/>
          <w:bCs/>
          <w:color w:val="000000"/>
          <w:sz w:val="22"/>
          <w:szCs w:val="22"/>
          <w:lang w:eastAsia="en-GB"/>
        </w:rPr>
        <w:t>Loss</w:t>
      </w:r>
      <w:r w:rsidRPr="004E0FC7">
        <w:rPr>
          <w:rFonts w:ascii="Calibri" w:eastAsia="Times New Roman" w:hAnsi="Calibri" w:cs="Calibri"/>
          <w:b/>
          <w:bCs/>
          <w:color w:val="000000"/>
          <w:sz w:val="22"/>
          <w:szCs w:val="22"/>
          <w:lang w:eastAsia="en-GB"/>
        </w:rPr>
        <w:t> </w:t>
      </w:r>
      <w:r>
        <w:rPr>
          <w:rFonts w:ascii="Calibri" w:eastAsia="Times New Roman" w:hAnsi="Calibri" w:cs="Calibri"/>
          <w:b/>
          <w:bCs/>
          <w:color w:val="000000"/>
          <w:sz w:val="22"/>
          <w:szCs w:val="22"/>
          <w:lang w:eastAsia="en-GB"/>
        </w:rPr>
        <w:t>)</w:t>
      </w:r>
    </w:p>
    <w:p w14:paraId="1BF8D0F5"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 </w:t>
      </w:r>
    </w:p>
    <w:p w14:paraId="33750977"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The profit/(loss) on ordinary activities before taxation is stated after charging:</w:t>
      </w:r>
    </w:p>
    <w:p w14:paraId="2BF8F87E"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 </w:t>
      </w:r>
    </w:p>
    <w:p w14:paraId="0961C096"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The analysis of auditor's remuneration is as follows:</w:t>
      </w:r>
    </w:p>
    <w:p w14:paraId="0625E08F"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 </w:t>
      </w:r>
    </w:p>
    <w:tbl>
      <w:tblPr>
        <w:tblW w:w="0" w:type="auto"/>
        <w:tblCellMar>
          <w:left w:w="0" w:type="dxa"/>
          <w:right w:w="0" w:type="dxa"/>
        </w:tblCellMar>
        <w:tblLook w:val="04A0" w:firstRow="1" w:lastRow="0" w:firstColumn="1" w:lastColumn="0" w:noHBand="0" w:noVBand="1"/>
      </w:tblPr>
      <w:tblGrid>
        <w:gridCol w:w="6903"/>
        <w:gridCol w:w="161"/>
        <w:gridCol w:w="981"/>
        <w:gridCol w:w="981"/>
      </w:tblGrid>
      <w:tr w:rsidR="004E0FC7" w:rsidRPr="004E0FC7" w14:paraId="58145074" w14:textId="77777777" w:rsidTr="004E0FC7">
        <w:trPr>
          <w:trHeight w:val="487"/>
        </w:trPr>
        <w:tc>
          <w:tcPr>
            <w:tcW w:w="7230" w:type="dxa"/>
            <w:tcBorders>
              <w:top w:val="nil"/>
              <w:left w:val="nil"/>
              <w:bottom w:val="single" w:sz="8" w:space="0" w:color="auto"/>
              <w:right w:val="nil"/>
            </w:tcBorders>
            <w:hideMark/>
          </w:tcPr>
          <w:p w14:paraId="76248BE9" w14:textId="77777777" w:rsidR="004E0FC7" w:rsidRPr="004E0FC7" w:rsidRDefault="004E0FC7" w:rsidP="004E0FC7">
            <w:pPr>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c>
          <w:tcPr>
            <w:tcW w:w="141" w:type="dxa"/>
            <w:tcBorders>
              <w:top w:val="nil"/>
              <w:left w:val="nil"/>
              <w:bottom w:val="single" w:sz="8" w:space="0" w:color="auto"/>
              <w:right w:val="nil"/>
            </w:tcBorders>
            <w:hideMark/>
          </w:tcPr>
          <w:p w14:paraId="73187229" w14:textId="77777777" w:rsidR="004E0FC7" w:rsidRPr="004E0FC7" w:rsidRDefault="004E0FC7" w:rsidP="004E0FC7">
            <w:pPr>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22"/>
                <w:szCs w:val="22"/>
                <w:lang w:eastAsia="en-GB"/>
              </w:rPr>
              <w:t> </w:t>
            </w:r>
          </w:p>
        </w:tc>
        <w:tc>
          <w:tcPr>
            <w:tcW w:w="1134" w:type="dxa"/>
            <w:tcBorders>
              <w:top w:val="nil"/>
              <w:left w:val="nil"/>
              <w:bottom w:val="single" w:sz="8" w:space="0" w:color="auto"/>
              <w:right w:val="nil"/>
            </w:tcBorders>
            <w:hideMark/>
          </w:tcPr>
          <w:p w14:paraId="0BE08D4D" w14:textId="77777777" w:rsidR="004E0FC7" w:rsidRPr="004E0FC7" w:rsidRDefault="004E0FC7" w:rsidP="004E0FC7">
            <w:pPr>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2020</w:t>
            </w:r>
          </w:p>
          <w:p w14:paraId="409986EF" w14:textId="77777777" w:rsidR="004E0FC7" w:rsidRPr="004E0FC7" w:rsidRDefault="004E0FC7" w:rsidP="004E0FC7">
            <w:pPr>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£'000</w:t>
            </w:r>
          </w:p>
        </w:tc>
        <w:tc>
          <w:tcPr>
            <w:tcW w:w="1134" w:type="dxa"/>
            <w:tcBorders>
              <w:top w:val="nil"/>
              <w:left w:val="nil"/>
              <w:bottom w:val="single" w:sz="8" w:space="0" w:color="auto"/>
              <w:right w:val="nil"/>
            </w:tcBorders>
            <w:hideMark/>
          </w:tcPr>
          <w:p w14:paraId="5CDA4EFF" w14:textId="77777777" w:rsidR="004E0FC7" w:rsidRPr="004E0FC7" w:rsidRDefault="004E0FC7" w:rsidP="004E0FC7">
            <w:pPr>
              <w:ind w:right="11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2019</w:t>
            </w:r>
          </w:p>
          <w:p w14:paraId="3E15741D" w14:textId="77777777" w:rsidR="004E0FC7" w:rsidRPr="004E0FC7" w:rsidRDefault="004E0FC7" w:rsidP="004E0FC7">
            <w:pPr>
              <w:ind w:right="11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£'000</w:t>
            </w:r>
          </w:p>
        </w:tc>
      </w:tr>
      <w:tr w:rsidR="004E0FC7" w:rsidRPr="004E0FC7" w14:paraId="5A641C98" w14:textId="77777777" w:rsidTr="004E0FC7">
        <w:trPr>
          <w:trHeight w:val="720"/>
        </w:trPr>
        <w:tc>
          <w:tcPr>
            <w:tcW w:w="7230" w:type="dxa"/>
            <w:tcBorders>
              <w:top w:val="nil"/>
              <w:left w:val="nil"/>
              <w:bottom w:val="single" w:sz="8" w:space="0" w:color="231F20"/>
              <w:right w:val="nil"/>
            </w:tcBorders>
            <w:hideMark/>
          </w:tcPr>
          <w:p w14:paraId="1E5F5CC4" w14:textId="77777777" w:rsidR="004E0FC7" w:rsidRPr="004E0FC7" w:rsidRDefault="004E0FC7" w:rsidP="004E0FC7">
            <w:pPr>
              <w:ind w:right="-5"/>
              <w:rPr>
                <w:rFonts w:ascii="Calibri" w:eastAsia="Times New Roman" w:hAnsi="Calibri" w:cs="Calibri"/>
                <w:sz w:val="18"/>
                <w:szCs w:val="18"/>
                <w:lang w:eastAsia="en-GB"/>
              </w:rPr>
            </w:pPr>
            <w:r w:rsidRPr="004E0FC7">
              <w:rPr>
                <w:rFonts w:ascii="Calibri" w:eastAsia="Times New Roman" w:hAnsi="Calibri" w:cs="Calibri"/>
                <w:sz w:val="18"/>
                <w:szCs w:val="18"/>
                <w:lang w:eastAsia="en-GB"/>
              </w:rPr>
              <w:t>Remunerationreceivedby</w:t>
            </w:r>
            <w:r w:rsidRPr="004E0FC7">
              <w:rPr>
                <w:rFonts w:ascii="Calibri" w:eastAsia="Times New Roman" w:hAnsi="Calibri" w:cs="Calibri"/>
                <w:spacing w:val="-3"/>
                <w:sz w:val="18"/>
                <w:szCs w:val="18"/>
                <w:lang w:eastAsia="en-GB"/>
              </w:rPr>
              <w:t>Company's</w:t>
            </w:r>
            <w:r w:rsidRPr="004E0FC7">
              <w:rPr>
                <w:rFonts w:ascii="Calibri" w:eastAsia="Times New Roman" w:hAnsi="Calibri" w:cs="Calibri"/>
                <w:sz w:val="18"/>
                <w:szCs w:val="18"/>
                <w:lang w:eastAsia="en-GB"/>
              </w:rPr>
              <w:t>auditororanassociateofthe</w:t>
            </w:r>
            <w:r w:rsidRPr="004E0FC7">
              <w:rPr>
                <w:rFonts w:ascii="Calibri" w:eastAsia="Times New Roman" w:hAnsi="Calibri" w:cs="Calibri"/>
                <w:spacing w:val="-3"/>
                <w:sz w:val="18"/>
                <w:szCs w:val="18"/>
                <w:lang w:eastAsia="en-GB"/>
              </w:rPr>
              <w:t>Company's</w:t>
            </w:r>
            <w:r w:rsidRPr="004E0FC7">
              <w:rPr>
                <w:rFonts w:ascii="Calibri" w:eastAsia="Times New Roman" w:hAnsi="Calibri" w:cs="Calibri"/>
                <w:sz w:val="18"/>
                <w:szCs w:val="18"/>
                <w:lang w:eastAsia="en-GB"/>
              </w:rPr>
              <w:t>auditor:</w:t>
            </w:r>
          </w:p>
          <w:p w14:paraId="4B7690E3" w14:textId="77777777" w:rsidR="004E0FC7" w:rsidRPr="004E0FC7" w:rsidRDefault="004E0FC7" w:rsidP="004E0FC7">
            <w:pP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Company annual accounts</w:t>
            </w:r>
          </w:p>
          <w:p w14:paraId="1EA12B75" w14:textId="77777777" w:rsidR="004E0FC7" w:rsidRPr="004E0FC7" w:rsidRDefault="004E0FC7" w:rsidP="004E0FC7">
            <w:pP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Group annual accounts</w:t>
            </w:r>
          </w:p>
          <w:p w14:paraId="280CFCED" w14:textId="77777777" w:rsidR="004E0FC7" w:rsidRPr="004E0FC7" w:rsidRDefault="004E0FC7" w:rsidP="004E0FC7">
            <w:pPr>
              <w:rPr>
                <w:rFonts w:ascii="Calibri" w:eastAsia="Times New Roman" w:hAnsi="Calibri" w:cs="Calibri"/>
                <w:sz w:val="22"/>
                <w:szCs w:val="22"/>
                <w:lang w:eastAsia="en-GB"/>
              </w:rPr>
            </w:pPr>
            <w:proofErr w:type="spellStart"/>
            <w:r w:rsidRPr="004E0FC7">
              <w:rPr>
                <w:rFonts w:ascii="Calibri" w:eastAsia="Times New Roman" w:hAnsi="Calibri" w:cs="Calibri"/>
                <w:sz w:val="18"/>
                <w:szCs w:val="18"/>
                <w:lang w:eastAsia="en-GB"/>
              </w:rPr>
              <w:t>Moneypurchasepensioncontributions</w:t>
            </w:r>
            <w:proofErr w:type="spellEnd"/>
          </w:p>
        </w:tc>
        <w:tc>
          <w:tcPr>
            <w:tcW w:w="141" w:type="dxa"/>
            <w:tcBorders>
              <w:top w:val="nil"/>
              <w:left w:val="nil"/>
              <w:bottom w:val="single" w:sz="8" w:space="0" w:color="231F20"/>
              <w:right w:val="nil"/>
            </w:tcBorders>
            <w:hideMark/>
          </w:tcPr>
          <w:p w14:paraId="154FC646" w14:textId="77777777" w:rsidR="004E0FC7" w:rsidRPr="004E0FC7" w:rsidRDefault="004E0FC7" w:rsidP="004E0FC7">
            <w:pPr>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22"/>
                <w:szCs w:val="22"/>
                <w:lang w:eastAsia="en-GB"/>
              </w:rPr>
              <w:t> </w:t>
            </w:r>
          </w:p>
        </w:tc>
        <w:tc>
          <w:tcPr>
            <w:tcW w:w="1134" w:type="dxa"/>
            <w:tcBorders>
              <w:top w:val="nil"/>
              <w:left w:val="nil"/>
              <w:bottom w:val="single" w:sz="8" w:space="0" w:color="231F20"/>
              <w:right w:val="nil"/>
            </w:tcBorders>
            <w:hideMark/>
          </w:tcPr>
          <w:p w14:paraId="30762B6B" w14:textId="77777777" w:rsidR="004E0FC7" w:rsidRPr="004E0FC7" w:rsidRDefault="004E0FC7" w:rsidP="004E0FC7">
            <w:pPr>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 </w:t>
            </w:r>
          </w:p>
          <w:p w14:paraId="406C865B" w14:textId="77777777" w:rsidR="004E0FC7" w:rsidRPr="004E0FC7" w:rsidRDefault="004E0FC7" w:rsidP="004E0FC7">
            <w:pPr>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6</w:t>
            </w:r>
          </w:p>
          <w:p w14:paraId="1E6B2CC6" w14:textId="77777777" w:rsidR="004E0FC7" w:rsidRPr="004E0FC7" w:rsidRDefault="004E0FC7" w:rsidP="004E0FC7">
            <w:pPr>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11</w:t>
            </w:r>
          </w:p>
        </w:tc>
        <w:tc>
          <w:tcPr>
            <w:tcW w:w="1134" w:type="dxa"/>
            <w:tcBorders>
              <w:top w:val="nil"/>
              <w:left w:val="nil"/>
              <w:bottom w:val="single" w:sz="8" w:space="0" w:color="231F20"/>
              <w:right w:val="nil"/>
            </w:tcBorders>
            <w:hideMark/>
          </w:tcPr>
          <w:p w14:paraId="10A167FF" w14:textId="77777777" w:rsidR="004E0FC7" w:rsidRPr="004E0FC7" w:rsidRDefault="004E0FC7" w:rsidP="004E0FC7">
            <w:pPr>
              <w:ind w:right="11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 </w:t>
            </w:r>
          </w:p>
          <w:p w14:paraId="1B1F60BB" w14:textId="77777777" w:rsidR="004E0FC7" w:rsidRPr="004E0FC7" w:rsidRDefault="004E0FC7" w:rsidP="004E0FC7">
            <w:pPr>
              <w:ind w:right="11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5</w:t>
            </w:r>
          </w:p>
          <w:p w14:paraId="1DCE972A" w14:textId="77777777" w:rsidR="004E0FC7" w:rsidRPr="004E0FC7" w:rsidRDefault="004E0FC7" w:rsidP="004E0FC7">
            <w:pPr>
              <w:ind w:right="11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10</w:t>
            </w:r>
          </w:p>
          <w:p w14:paraId="1989E6B3" w14:textId="77777777" w:rsidR="004E0FC7" w:rsidRPr="004E0FC7" w:rsidRDefault="004E0FC7" w:rsidP="004E0FC7">
            <w:pPr>
              <w:ind w:right="11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 </w:t>
            </w:r>
          </w:p>
        </w:tc>
      </w:tr>
      <w:tr w:rsidR="004E0FC7" w:rsidRPr="004E0FC7" w14:paraId="46E3E653" w14:textId="77777777" w:rsidTr="004E0FC7">
        <w:trPr>
          <w:trHeight w:val="244"/>
        </w:trPr>
        <w:tc>
          <w:tcPr>
            <w:tcW w:w="7230" w:type="dxa"/>
            <w:tcBorders>
              <w:top w:val="nil"/>
              <w:left w:val="nil"/>
              <w:bottom w:val="single" w:sz="8" w:space="0" w:color="auto"/>
              <w:right w:val="nil"/>
            </w:tcBorders>
            <w:hideMark/>
          </w:tcPr>
          <w:p w14:paraId="4DA9DC91" w14:textId="77777777" w:rsidR="004E0FC7" w:rsidRPr="004E0FC7" w:rsidRDefault="004E0FC7" w:rsidP="004E0FC7">
            <w:pPr>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c>
          <w:tcPr>
            <w:tcW w:w="141" w:type="dxa"/>
            <w:tcBorders>
              <w:top w:val="nil"/>
              <w:left w:val="nil"/>
              <w:bottom w:val="single" w:sz="8" w:space="0" w:color="auto"/>
              <w:right w:val="nil"/>
            </w:tcBorders>
            <w:hideMark/>
          </w:tcPr>
          <w:p w14:paraId="087F8F5B" w14:textId="77777777" w:rsidR="004E0FC7" w:rsidRPr="004E0FC7" w:rsidRDefault="004E0FC7" w:rsidP="004E0FC7">
            <w:pPr>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22"/>
                <w:szCs w:val="22"/>
                <w:lang w:eastAsia="en-GB"/>
              </w:rPr>
              <w:t> </w:t>
            </w:r>
          </w:p>
        </w:tc>
        <w:tc>
          <w:tcPr>
            <w:tcW w:w="1134" w:type="dxa"/>
            <w:tcBorders>
              <w:top w:val="nil"/>
              <w:left w:val="nil"/>
              <w:bottom w:val="single" w:sz="8" w:space="0" w:color="auto"/>
              <w:right w:val="nil"/>
            </w:tcBorders>
            <w:hideMark/>
          </w:tcPr>
          <w:p w14:paraId="20AB4005" w14:textId="77777777" w:rsidR="004E0FC7" w:rsidRPr="004E0FC7" w:rsidRDefault="004E0FC7" w:rsidP="004E0FC7">
            <w:pPr>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17</w:t>
            </w:r>
          </w:p>
        </w:tc>
        <w:tc>
          <w:tcPr>
            <w:tcW w:w="1134" w:type="dxa"/>
            <w:tcBorders>
              <w:top w:val="nil"/>
              <w:left w:val="nil"/>
              <w:bottom w:val="single" w:sz="8" w:space="0" w:color="auto"/>
              <w:right w:val="nil"/>
            </w:tcBorders>
            <w:hideMark/>
          </w:tcPr>
          <w:p w14:paraId="64C3CEDD" w14:textId="77777777" w:rsidR="004E0FC7" w:rsidRPr="004E0FC7" w:rsidRDefault="004E0FC7" w:rsidP="004E0FC7">
            <w:pPr>
              <w:ind w:right="11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15</w:t>
            </w:r>
          </w:p>
        </w:tc>
      </w:tr>
      <w:tr w:rsidR="004E0FC7" w:rsidRPr="004E0FC7" w14:paraId="3A6050EE" w14:textId="77777777" w:rsidTr="004E0FC7">
        <w:trPr>
          <w:trHeight w:val="1032"/>
        </w:trPr>
        <w:tc>
          <w:tcPr>
            <w:tcW w:w="7230" w:type="dxa"/>
            <w:tcBorders>
              <w:top w:val="nil"/>
              <w:left w:val="nil"/>
              <w:bottom w:val="single" w:sz="8" w:space="0" w:color="auto"/>
              <w:right w:val="nil"/>
            </w:tcBorders>
            <w:hideMark/>
          </w:tcPr>
          <w:p w14:paraId="3007E987" w14:textId="77777777" w:rsidR="004E0FC7" w:rsidRPr="004E0FC7" w:rsidRDefault="004E0FC7" w:rsidP="004E0FC7">
            <w:pPr>
              <w:ind w:right="428"/>
              <w:rPr>
                <w:rFonts w:ascii="Calibri" w:eastAsia="Times New Roman" w:hAnsi="Calibri" w:cs="Calibri"/>
                <w:sz w:val="18"/>
                <w:szCs w:val="18"/>
                <w:lang w:eastAsia="en-GB"/>
              </w:rPr>
            </w:pPr>
            <w:proofErr w:type="spellStart"/>
            <w:r w:rsidRPr="004E0FC7">
              <w:rPr>
                <w:rFonts w:ascii="Calibri" w:eastAsia="Times New Roman" w:hAnsi="Calibri" w:cs="Calibri"/>
                <w:sz w:val="18"/>
                <w:szCs w:val="18"/>
                <w:lang w:eastAsia="en-GB"/>
              </w:rPr>
              <w:t>Otherfeespayabletothe</w:t>
            </w:r>
            <w:r w:rsidRPr="004E0FC7">
              <w:rPr>
                <w:rFonts w:ascii="Calibri" w:eastAsia="Times New Roman" w:hAnsi="Calibri" w:cs="Calibri"/>
                <w:spacing w:val="-3"/>
                <w:sz w:val="18"/>
                <w:szCs w:val="18"/>
                <w:lang w:eastAsia="en-GB"/>
              </w:rPr>
              <w:t>Company's</w:t>
            </w:r>
            <w:r w:rsidRPr="004E0FC7">
              <w:rPr>
                <w:rFonts w:ascii="Calibri" w:eastAsia="Times New Roman" w:hAnsi="Calibri" w:cs="Calibri"/>
                <w:sz w:val="18"/>
                <w:szCs w:val="18"/>
                <w:lang w:eastAsia="en-GB"/>
              </w:rPr>
              <w:t>auditors</w:t>
            </w:r>
            <w:proofErr w:type="spellEnd"/>
            <w:r w:rsidRPr="004E0FC7">
              <w:rPr>
                <w:rFonts w:ascii="Calibri" w:eastAsia="Times New Roman" w:hAnsi="Calibri" w:cs="Calibri"/>
                <w:sz w:val="18"/>
                <w:szCs w:val="18"/>
                <w:lang w:eastAsia="en-GB"/>
              </w:rPr>
              <w:t>:</w:t>
            </w:r>
          </w:p>
          <w:p w14:paraId="3A969EAF" w14:textId="77777777" w:rsidR="004E0FC7" w:rsidRPr="004E0FC7" w:rsidRDefault="004E0FC7" w:rsidP="004E0FC7">
            <w:pPr>
              <w:ind w:right="428"/>
              <w:rPr>
                <w:rFonts w:ascii="Calibri" w:eastAsia="Times New Roman" w:hAnsi="Calibri" w:cs="Calibri"/>
                <w:sz w:val="18"/>
                <w:szCs w:val="18"/>
                <w:lang w:eastAsia="en-GB"/>
              </w:rPr>
            </w:pPr>
            <w:r w:rsidRPr="004E0FC7">
              <w:rPr>
                <w:rFonts w:ascii="Calibri" w:eastAsia="Times New Roman" w:hAnsi="Calibri" w:cs="Calibri"/>
                <w:sz w:val="18"/>
                <w:szCs w:val="18"/>
                <w:lang w:eastAsia="en-GB"/>
              </w:rPr>
              <w:t>Audit of subsidiary companies</w:t>
            </w:r>
          </w:p>
          <w:p w14:paraId="3F5273B8" w14:textId="77777777" w:rsidR="004E0FC7" w:rsidRPr="004E0FC7" w:rsidRDefault="004E0FC7" w:rsidP="004E0FC7">
            <w:pPr>
              <w:ind w:right="428"/>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Tax compliance</w:t>
            </w:r>
          </w:p>
          <w:p w14:paraId="592E3302" w14:textId="77777777" w:rsidR="004E0FC7" w:rsidRPr="004E0FC7" w:rsidRDefault="004E0FC7" w:rsidP="004E0FC7">
            <w:pPr>
              <w:ind w:right="428"/>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Other compliance</w:t>
            </w:r>
          </w:p>
        </w:tc>
        <w:tc>
          <w:tcPr>
            <w:tcW w:w="141" w:type="dxa"/>
            <w:tcBorders>
              <w:top w:val="nil"/>
              <w:left w:val="nil"/>
              <w:bottom w:val="single" w:sz="8" w:space="0" w:color="231F20"/>
              <w:right w:val="nil"/>
            </w:tcBorders>
            <w:hideMark/>
          </w:tcPr>
          <w:p w14:paraId="5C67B369" w14:textId="77777777" w:rsidR="004E0FC7" w:rsidRPr="004E0FC7" w:rsidRDefault="004E0FC7" w:rsidP="004E0FC7">
            <w:pPr>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22"/>
                <w:szCs w:val="22"/>
                <w:lang w:eastAsia="en-GB"/>
              </w:rPr>
              <w:t> </w:t>
            </w:r>
          </w:p>
        </w:tc>
        <w:tc>
          <w:tcPr>
            <w:tcW w:w="1134" w:type="dxa"/>
            <w:tcBorders>
              <w:top w:val="nil"/>
              <w:left w:val="nil"/>
              <w:bottom w:val="single" w:sz="8" w:space="0" w:color="231F20"/>
              <w:right w:val="nil"/>
            </w:tcBorders>
            <w:hideMark/>
          </w:tcPr>
          <w:p w14:paraId="115A9B43" w14:textId="77777777" w:rsidR="004E0FC7" w:rsidRPr="004E0FC7" w:rsidRDefault="004E0FC7" w:rsidP="004E0FC7">
            <w:pPr>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 </w:t>
            </w:r>
          </w:p>
          <w:p w14:paraId="5C032431" w14:textId="77777777" w:rsidR="004E0FC7" w:rsidRPr="004E0FC7" w:rsidRDefault="004E0FC7" w:rsidP="004E0FC7">
            <w:pPr>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10</w:t>
            </w:r>
          </w:p>
          <w:p w14:paraId="7F90573F" w14:textId="77777777" w:rsidR="004E0FC7" w:rsidRPr="004E0FC7" w:rsidRDefault="004E0FC7" w:rsidP="004E0FC7">
            <w:pPr>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5</w:t>
            </w:r>
          </w:p>
          <w:p w14:paraId="5F6FF7DB" w14:textId="77777777" w:rsidR="004E0FC7" w:rsidRPr="004E0FC7" w:rsidRDefault="004E0FC7" w:rsidP="004E0FC7">
            <w:pPr>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9</w:t>
            </w:r>
          </w:p>
        </w:tc>
        <w:tc>
          <w:tcPr>
            <w:tcW w:w="1134" w:type="dxa"/>
            <w:tcBorders>
              <w:top w:val="nil"/>
              <w:left w:val="nil"/>
              <w:bottom w:val="single" w:sz="8" w:space="0" w:color="231F20"/>
              <w:right w:val="nil"/>
            </w:tcBorders>
            <w:hideMark/>
          </w:tcPr>
          <w:p w14:paraId="65848305" w14:textId="77777777" w:rsidR="004E0FC7" w:rsidRPr="004E0FC7" w:rsidRDefault="004E0FC7" w:rsidP="004E0FC7">
            <w:pPr>
              <w:ind w:right="11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 </w:t>
            </w:r>
          </w:p>
          <w:p w14:paraId="27A33753" w14:textId="77777777" w:rsidR="004E0FC7" w:rsidRPr="004E0FC7" w:rsidRDefault="004E0FC7" w:rsidP="004E0FC7">
            <w:pPr>
              <w:ind w:right="11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8</w:t>
            </w:r>
          </w:p>
          <w:p w14:paraId="3B8E4332" w14:textId="77777777" w:rsidR="004E0FC7" w:rsidRPr="004E0FC7" w:rsidRDefault="004E0FC7" w:rsidP="004E0FC7">
            <w:pPr>
              <w:ind w:right="11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5</w:t>
            </w:r>
          </w:p>
          <w:p w14:paraId="5BB4990C" w14:textId="77777777" w:rsidR="004E0FC7" w:rsidRPr="004E0FC7" w:rsidRDefault="004E0FC7" w:rsidP="004E0FC7">
            <w:pPr>
              <w:ind w:right="11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w:t>
            </w:r>
          </w:p>
        </w:tc>
      </w:tr>
      <w:tr w:rsidR="004E0FC7" w:rsidRPr="004E0FC7" w14:paraId="476E0216" w14:textId="77777777" w:rsidTr="004E0FC7">
        <w:trPr>
          <w:trHeight w:val="244"/>
        </w:trPr>
        <w:tc>
          <w:tcPr>
            <w:tcW w:w="7230" w:type="dxa"/>
            <w:tcBorders>
              <w:top w:val="nil"/>
              <w:left w:val="nil"/>
              <w:bottom w:val="single" w:sz="8" w:space="0" w:color="auto"/>
              <w:right w:val="nil"/>
            </w:tcBorders>
            <w:hideMark/>
          </w:tcPr>
          <w:p w14:paraId="1C0D7FB2" w14:textId="77777777" w:rsidR="004E0FC7" w:rsidRPr="004E0FC7" w:rsidRDefault="004E0FC7" w:rsidP="004E0FC7">
            <w:pPr>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c>
          <w:tcPr>
            <w:tcW w:w="141" w:type="dxa"/>
            <w:tcBorders>
              <w:top w:val="nil"/>
              <w:left w:val="nil"/>
              <w:bottom w:val="single" w:sz="8" w:space="0" w:color="231F20"/>
              <w:right w:val="nil"/>
            </w:tcBorders>
            <w:hideMark/>
          </w:tcPr>
          <w:p w14:paraId="4CE8A335" w14:textId="77777777" w:rsidR="004E0FC7" w:rsidRPr="004E0FC7" w:rsidRDefault="004E0FC7" w:rsidP="004E0FC7">
            <w:pPr>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22"/>
                <w:szCs w:val="22"/>
                <w:lang w:eastAsia="en-GB"/>
              </w:rPr>
              <w:t> </w:t>
            </w:r>
          </w:p>
        </w:tc>
        <w:tc>
          <w:tcPr>
            <w:tcW w:w="1134" w:type="dxa"/>
            <w:tcBorders>
              <w:top w:val="nil"/>
              <w:left w:val="nil"/>
              <w:bottom w:val="single" w:sz="8" w:space="0" w:color="231F20"/>
              <w:right w:val="nil"/>
            </w:tcBorders>
            <w:hideMark/>
          </w:tcPr>
          <w:p w14:paraId="13CA1667" w14:textId="77777777" w:rsidR="004E0FC7" w:rsidRPr="004E0FC7" w:rsidRDefault="004E0FC7" w:rsidP="004E0FC7">
            <w:pPr>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41</w:t>
            </w:r>
          </w:p>
        </w:tc>
        <w:tc>
          <w:tcPr>
            <w:tcW w:w="1134" w:type="dxa"/>
            <w:tcBorders>
              <w:top w:val="nil"/>
              <w:left w:val="nil"/>
              <w:bottom w:val="single" w:sz="8" w:space="0" w:color="231F20"/>
              <w:right w:val="nil"/>
            </w:tcBorders>
            <w:hideMark/>
          </w:tcPr>
          <w:p w14:paraId="4ACA2158" w14:textId="77777777" w:rsidR="004E0FC7" w:rsidRPr="004E0FC7" w:rsidRDefault="004E0FC7" w:rsidP="004E0FC7">
            <w:pPr>
              <w:ind w:right="11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28</w:t>
            </w:r>
          </w:p>
        </w:tc>
      </w:tr>
      <w:tr w:rsidR="004E0FC7" w:rsidRPr="004E0FC7" w14:paraId="2987CF46" w14:textId="77777777" w:rsidTr="004E0FC7">
        <w:trPr>
          <w:trHeight w:val="1740"/>
        </w:trPr>
        <w:tc>
          <w:tcPr>
            <w:tcW w:w="7230" w:type="dxa"/>
            <w:tcBorders>
              <w:top w:val="nil"/>
              <w:left w:val="nil"/>
              <w:bottom w:val="single" w:sz="8" w:space="0" w:color="231F20"/>
              <w:right w:val="nil"/>
            </w:tcBorders>
            <w:hideMark/>
          </w:tcPr>
          <w:p w14:paraId="6252ED04" w14:textId="77777777" w:rsidR="004E0FC7" w:rsidRPr="004E0FC7" w:rsidRDefault="004E0FC7" w:rsidP="004E0FC7">
            <w:pP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Depreciation of equipment</w:t>
            </w:r>
          </w:p>
          <w:p w14:paraId="225BA94B" w14:textId="77777777" w:rsidR="004E0FC7" w:rsidRPr="004E0FC7" w:rsidRDefault="004E0FC7" w:rsidP="004E0FC7">
            <w:pP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Loss on disposal of fixed asset and exchange</w:t>
            </w:r>
          </w:p>
          <w:p w14:paraId="317A58DF" w14:textId="77777777" w:rsidR="004E0FC7" w:rsidRPr="004E0FC7" w:rsidRDefault="004E0FC7" w:rsidP="004E0FC7">
            <w:pP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Foreign exchange gain/(loss)</w:t>
            </w:r>
          </w:p>
          <w:p w14:paraId="3DB02673" w14:textId="77777777" w:rsidR="004E0FC7" w:rsidRPr="004E0FC7" w:rsidRDefault="004E0FC7" w:rsidP="004E0FC7">
            <w:pPr>
              <w:ind w:left="553"/>
              <w:rPr>
                <w:rFonts w:ascii="Calibri" w:eastAsia="Times New Roman" w:hAnsi="Calibri" w:cs="Calibri"/>
                <w:sz w:val="18"/>
                <w:szCs w:val="18"/>
                <w:lang w:eastAsia="en-GB"/>
              </w:rPr>
            </w:pPr>
            <w:r w:rsidRPr="004E0FC7">
              <w:rPr>
                <w:rFonts w:ascii="Calibri" w:eastAsia="Times New Roman" w:hAnsi="Calibri" w:cs="Calibri"/>
                <w:sz w:val="18"/>
                <w:szCs w:val="18"/>
                <w:lang w:eastAsia="en-GB"/>
              </w:rPr>
              <w:t xml:space="preserve">Operating </w:t>
            </w:r>
            <w:proofErr w:type="spellStart"/>
            <w:r w:rsidRPr="004E0FC7">
              <w:rPr>
                <w:rFonts w:ascii="Calibri" w:eastAsia="Times New Roman" w:hAnsi="Calibri" w:cs="Calibri"/>
                <w:sz w:val="18"/>
                <w:szCs w:val="18"/>
                <w:lang w:eastAsia="en-GB"/>
              </w:rPr>
              <w:t>leaserentals</w:t>
            </w:r>
            <w:proofErr w:type="spellEnd"/>
            <w:r w:rsidRPr="004E0FC7">
              <w:rPr>
                <w:rFonts w:ascii="Calibri" w:eastAsia="Times New Roman" w:hAnsi="Calibri" w:cs="Calibri"/>
                <w:sz w:val="18"/>
                <w:szCs w:val="18"/>
                <w:lang w:eastAsia="en-GB"/>
              </w:rPr>
              <w:t>:</w:t>
            </w:r>
          </w:p>
          <w:p w14:paraId="29BFCF8A" w14:textId="77777777" w:rsidR="004E0FC7" w:rsidRPr="004E0FC7" w:rsidRDefault="004E0FC7" w:rsidP="004E0FC7">
            <w:pPr>
              <w:ind w:left="553"/>
              <w:rPr>
                <w:rFonts w:ascii="Calibri" w:eastAsia="Times New Roman" w:hAnsi="Calibri" w:cs="Calibri"/>
                <w:sz w:val="18"/>
                <w:szCs w:val="18"/>
                <w:lang w:eastAsia="en-GB"/>
              </w:rPr>
            </w:pPr>
            <w:r w:rsidRPr="004E0FC7">
              <w:rPr>
                <w:rFonts w:ascii="Calibri" w:eastAsia="Times New Roman" w:hAnsi="Calibri" w:cs="Calibri"/>
                <w:sz w:val="18"/>
                <w:szCs w:val="18"/>
                <w:lang w:eastAsia="en-GB"/>
              </w:rPr>
              <w:t>Property</w:t>
            </w:r>
          </w:p>
          <w:p w14:paraId="3E8998BB" w14:textId="77777777" w:rsidR="004E0FC7" w:rsidRPr="004E0FC7" w:rsidRDefault="004E0FC7" w:rsidP="004E0FC7">
            <w:pPr>
              <w:ind w:left="553"/>
              <w:rPr>
                <w:rFonts w:ascii="Calibri" w:eastAsia="Times New Roman" w:hAnsi="Calibri" w:cs="Calibri"/>
                <w:sz w:val="18"/>
                <w:szCs w:val="18"/>
                <w:lang w:eastAsia="en-GB"/>
              </w:rPr>
            </w:pPr>
            <w:r w:rsidRPr="004E0FC7">
              <w:rPr>
                <w:rFonts w:ascii="Calibri" w:eastAsia="Times New Roman" w:hAnsi="Calibri" w:cs="Calibri"/>
                <w:sz w:val="18"/>
                <w:szCs w:val="18"/>
                <w:lang w:eastAsia="en-GB"/>
              </w:rPr>
              <w:t>Plant and equipment</w:t>
            </w:r>
          </w:p>
          <w:p w14:paraId="3FB50F3B" w14:textId="77777777" w:rsidR="004E0FC7" w:rsidRPr="004E0FC7" w:rsidRDefault="004E0FC7" w:rsidP="004E0FC7">
            <w:pPr>
              <w:ind w:left="553"/>
              <w:rPr>
                <w:rFonts w:ascii="Calibri" w:eastAsia="Times New Roman" w:hAnsi="Calibri" w:cs="Calibri"/>
                <w:sz w:val="18"/>
                <w:szCs w:val="18"/>
                <w:lang w:eastAsia="en-GB"/>
              </w:rPr>
            </w:pPr>
            <w:r w:rsidRPr="004E0FC7">
              <w:rPr>
                <w:rFonts w:ascii="Calibri" w:eastAsia="Times New Roman" w:hAnsi="Calibri" w:cs="Calibri"/>
                <w:sz w:val="18"/>
                <w:szCs w:val="18"/>
                <w:lang w:eastAsia="en-GB"/>
              </w:rPr>
              <w:t>Staff costs </w:t>
            </w:r>
          </w:p>
          <w:p w14:paraId="20162759" w14:textId="77777777" w:rsidR="004E0FC7" w:rsidRPr="004E0FC7" w:rsidRDefault="004E0FC7" w:rsidP="004E0FC7">
            <w:pP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 </w:t>
            </w:r>
          </w:p>
        </w:tc>
        <w:tc>
          <w:tcPr>
            <w:tcW w:w="141" w:type="dxa"/>
            <w:tcBorders>
              <w:top w:val="nil"/>
              <w:left w:val="nil"/>
              <w:bottom w:val="single" w:sz="8" w:space="0" w:color="231F20"/>
              <w:right w:val="nil"/>
            </w:tcBorders>
            <w:hideMark/>
          </w:tcPr>
          <w:p w14:paraId="0CF03DCD" w14:textId="77777777" w:rsidR="004E0FC7" w:rsidRPr="004E0FC7" w:rsidRDefault="004E0FC7" w:rsidP="004E0FC7">
            <w:pPr>
              <w:ind w:right="111"/>
              <w:jc w:val="right"/>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c>
          <w:tcPr>
            <w:tcW w:w="1134" w:type="dxa"/>
            <w:tcBorders>
              <w:top w:val="nil"/>
              <w:left w:val="nil"/>
              <w:bottom w:val="single" w:sz="8" w:space="0" w:color="231F20"/>
              <w:right w:val="nil"/>
            </w:tcBorders>
            <w:hideMark/>
          </w:tcPr>
          <w:p w14:paraId="777FAB59" w14:textId="77777777" w:rsidR="004E0FC7" w:rsidRPr="004E0FC7" w:rsidRDefault="004E0FC7" w:rsidP="004E0FC7">
            <w:pPr>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8</w:t>
            </w:r>
          </w:p>
          <w:p w14:paraId="77DD7947" w14:textId="77777777" w:rsidR="004E0FC7" w:rsidRPr="004E0FC7" w:rsidRDefault="004E0FC7" w:rsidP="004E0FC7">
            <w:pPr>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w:t>
            </w:r>
          </w:p>
          <w:p w14:paraId="0682940E" w14:textId="77777777" w:rsidR="004E0FC7" w:rsidRPr="004E0FC7" w:rsidRDefault="004E0FC7" w:rsidP="004E0FC7">
            <w:pPr>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15 </w:t>
            </w:r>
          </w:p>
          <w:p w14:paraId="5A7688EB" w14:textId="77777777" w:rsidR="004E0FC7" w:rsidRPr="004E0FC7" w:rsidRDefault="004E0FC7" w:rsidP="004E0FC7">
            <w:pPr>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266</w:t>
            </w:r>
          </w:p>
          <w:p w14:paraId="106F832E" w14:textId="77777777" w:rsidR="004E0FC7" w:rsidRPr="004E0FC7" w:rsidRDefault="004E0FC7" w:rsidP="004E0FC7">
            <w:pPr>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w:t>
            </w:r>
          </w:p>
          <w:p w14:paraId="21082D17" w14:textId="77777777" w:rsidR="004E0FC7" w:rsidRPr="004E0FC7" w:rsidRDefault="004E0FC7" w:rsidP="004E0FC7">
            <w:pPr>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1,783</w:t>
            </w:r>
          </w:p>
          <w:p w14:paraId="51B699BB" w14:textId="77777777" w:rsidR="004E0FC7" w:rsidRPr="004E0FC7" w:rsidRDefault="004E0FC7" w:rsidP="004E0FC7">
            <w:pPr>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 </w:t>
            </w:r>
          </w:p>
        </w:tc>
        <w:tc>
          <w:tcPr>
            <w:tcW w:w="1134" w:type="dxa"/>
            <w:tcBorders>
              <w:top w:val="nil"/>
              <w:left w:val="nil"/>
              <w:bottom w:val="single" w:sz="8" w:space="0" w:color="231F20"/>
              <w:right w:val="nil"/>
            </w:tcBorders>
            <w:hideMark/>
          </w:tcPr>
          <w:p w14:paraId="6534749F" w14:textId="77777777" w:rsidR="004E0FC7" w:rsidRPr="004E0FC7" w:rsidRDefault="004E0FC7" w:rsidP="004E0FC7">
            <w:pPr>
              <w:ind w:right="11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18</w:t>
            </w:r>
          </w:p>
          <w:p w14:paraId="286AE1DD" w14:textId="77777777" w:rsidR="004E0FC7" w:rsidRPr="004E0FC7" w:rsidRDefault="004E0FC7" w:rsidP="004E0FC7">
            <w:pPr>
              <w:ind w:right="11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11</w:t>
            </w:r>
          </w:p>
          <w:p w14:paraId="2767968E" w14:textId="77777777" w:rsidR="004E0FC7" w:rsidRPr="004E0FC7" w:rsidRDefault="004E0FC7" w:rsidP="004E0FC7">
            <w:pPr>
              <w:ind w:right="11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24 </w:t>
            </w:r>
          </w:p>
          <w:p w14:paraId="4C079310" w14:textId="77777777" w:rsidR="004E0FC7" w:rsidRPr="004E0FC7" w:rsidRDefault="004E0FC7" w:rsidP="004E0FC7">
            <w:pPr>
              <w:ind w:right="11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140</w:t>
            </w:r>
          </w:p>
          <w:p w14:paraId="59A19F9B" w14:textId="77777777" w:rsidR="004E0FC7" w:rsidRPr="004E0FC7" w:rsidRDefault="004E0FC7" w:rsidP="004E0FC7">
            <w:pPr>
              <w:ind w:right="11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2</w:t>
            </w:r>
          </w:p>
          <w:p w14:paraId="2874F280" w14:textId="77777777" w:rsidR="004E0FC7" w:rsidRPr="004E0FC7" w:rsidRDefault="004E0FC7" w:rsidP="004E0FC7">
            <w:pPr>
              <w:ind w:right="11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3,034</w:t>
            </w:r>
          </w:p>
        </w:tc>
      </w:tr>
    </w:tbl>
    <w:p w14:paraId="255B5068" w14:textId="36546EF3" w:rsidR="004E0FC7" w:rsidRPr="004E0FC7" w:rsidRDefault="004E0FC7" w:rsidP="004E0FC7">
      <w:pPr>
        <w:pStyle w:val="ListParagraph"/>
        <w:numPr>
          <w:ilvl w:val="0"/>
          <w:numId w:val="1"/>
        </w:numPr>
        <w:jc w:val="both"/>
        <w:rPr>
          <w:rFonts w:eastAsia="Times New Roman" w:cstheme="minorHAnsi"/>
          <w:b/>
          <w:bCs/>
          <w:color w:val="000000"/>
          <w:lang w:eastAsia="en-GB"/>
        </w:rPr>
      </w:pPr>
      <w:r w:rsidRPr="004E0FC7">
        <w:rPr>
          <w:rFonts w:eastAsia="Times New Roman" w:cstheme="minorHAnsi"/>
          <w:b/>
          <w:bCs/>
          <w:color w:val="000000"/>
          <w:lang w:eastAsia="en-GB"/>
        </w:rPr>
        <w:lastRenderedPageBreak/>
        <w:t xml:space="preserve">Income tax expense </w:t>
      </w:r>
    </w:p>
    <w:tbl>
      <w:tblPr>
        <w:tblW w:w="0" w:type="auto"/>
        <w:tblCellMar>
          <w:left w:w="0" w:type="dxa"/>
          <w:right w:w="0" w:type="dxa"/>
        </w:tblCellMar>
        <w:tblLook w:val="04A0" w:firstRow="1" w:lastRow="0" w:firstColumn="1" w:lastColumn="0" w:noHBand="0" w:noVBand="1"/>
      </w:tblPr>
      <w:tblGrid>
        <w:gridCol w:w="6701"/>
        <w:gridCol w:w="161"/>
        <w:gridCol w:w="1082"/>
        <w:gridCol w:w="1082"/>
      </w:tblGrid>
      <w:tr w:rsidR="004E0FC7" w:rsidRPr="004E0FC7" w14:paraId="5B378EA5" w14:textId="77777777" w:rsidTr="004E0FC7">
        <w:trPr>
          <w:trHeight w:val="487"/>
        </w:trPr>
        <w:tc>
          <w:tcPr>
            <w:tcW w:w="7230" w:type="dxa"/>
            <w:tcBorders>
              <w:top w:val="nil"/>
              <w:left w:val="nil"/>
              <w:bottom w:val="single" w:sz="8" w:space="0" w:color="auto"/>
              <w:right w:val="nil"/>
            </w:tcBorders>
            <w:hideMark/>
          </w:tcPr>
          <w:p w14:paraId="3B287009" w14:textId="77777777" w:rsidR="004E0FC7" w:rsidRPr="004E0FC7" w:rsidRDefault="004E0FC7" w:rsidP="004E0FC7">
            <w:pPr>
              <w:spacing w:before="5"/>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c>
          <w:tcPr>
            <w:tcW w:w="141" w:type="dxa"/>
            <w:tcBorders>
              <w:top w:val="nil"/>
              <w:left w:val="nil"/>
              <w:bottom w:val="single" w:sz="8" w:space="0" w:color="auto"/>
              <w:right w:val="nil"/>
            </w:tcBorders>
            <w:hideMark/>
          </w:tcPr>
          <w:p w14:paraId="195EE356" w14:textId="77777777" w:rsidR="004E0FC7" w:rsidRPr="004E0FC7" w:rsidRDefault="004E0FC7" w:rsidP="004E0FC7">
            <w:pPr>
              <w:spacing w:before="5"/>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22"/>
                <w:szCs w:val="22"/>
                <w:lang w:eastAsia="en-GB"/>
              </w:rPr>
              <w:t> </w:t>
            </w:r>
          </w:p>
        </w:tc>
        <w:tc>
          <w:tcPr>
            <w:tcW w:w="1134" w:type="dxa"/>
            <w:tcBorders>
              <w:top w:val="nil"/>
              <w:left w:val="nil"/>
              <w:bottom w:val="single" w:sz="8" w:space="0" w:color="auto"/>
              <w:right w:val="nil"/>
            </w:tcBorders>
            <w:hideMark/>
          </w:tcPr>
          <w:p w14:paraId="68441A74" w14:textId="77777777" w:rsidR="004E0FC7" w:rsidRPr="004E0FC7" w:rsidRDefault="004E0FC7" w:rsidP="004E0FC7">
            <w:pPr>
              <w:spacing w:line="211" w:lineRule="atLeast"/>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2020</w:t>
            </w:r>
          </w:p>
          <w:p w14:paraId="17B7C788" w14:textId="77777777" w:rsidR="004E0FC7" w:rsidRPr="004E0FC7" w:rsidRDefault="004E0FC7" w:rsidP="004E0FC7">
            <w:pPr>
              <w:spacing w:line="211" w:lineRule="atLeast"/>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£'000</w:t>
            </w:r>
          </w:p>
        </w:tc>
        <w:tc>
          <w:tcPr>
            <w:tcW w:w="1134" w:type="dxa"/>
            <w:tcBorders>
              <w:top w:val="nil"/>
              <w:left w:val="nil"/>
              <w:bottom w:val="single" w:sz="8" w:space="0" w:color="auto"/>
              <w:right w:val="nil"/>
            </w:tcBorders>
            <w:hideMark/>
          </w:tcPr>
          <w:p w14:paraId="006E7BC2" w14:textId="77777777" w:rsidR="004E0FC7" w:rsidRPr="004E0FC7" w:rsidRDefault="004E0FC7" w:rsidP="004E0FC7">
            <w:pPr>
              <w:spacing w:before="5"/>
              <w:ind w:right="111"/>
              <w:jc w:val="right"/>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2019</w:t>
            </w:r>
          </w:p>
          <w:p w14:paraId="298E82AA" w14:textId="77777777" w:rsidR="004E0FC7" w:rsidRPr="004E0FC7" w:rsidRDefault="004E0FC7" w:rsidP="004E0FC7">
            <w:pPr>
              <w:spacing w:before="5"/>
              <w:ind w:right="111"/>
              <w:jc w:val="right"/>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£'000</w:t>
            </w:r>
          </w:p>
        </w:tc>
      </w:tr>
      <w:tr w:rsidR="004E0FC7" w:rsidRPr="004E0FC7" w14:paraId="69F93312" w14:textId="77777777" w:rsidTr="004E0FC7">
        <w:trPr>
          <w:trHeight w:val="1016"/>
        </w:trPr>
        <w:tc>
          <w:tcPr>
            <w:tcW w:w="7230" w:type="dxa"/>
            <w:tcBorders>
              <w:top w:val="nil"/>
              <w:left w:val="nil"/>
              <w:bottom w:val="single" w:sz="8" w:space="0" w:color="231F20"/>
              <w:right w:val="nil"/>
            </w:tcBorders>
            <w:hideMark/>
          </w:tcPr>
          <w:p w14:paraId="7D6841F1" w14:textId="77777777" w:rsidR="004E0FC7" w:rsidRPr="004E0FC7" w:rsidRDefault="004E0FC7" w:rsidP="004E0FC7">
            <w:pPr>
              <w:spacing w:before="24"/>
              <w:ind w:right="-5"/>
              <w:rPr>
                <w:rFonts w:ascii="Calibri" w:eastAsia="Times New Roman" w:hAnsi="Calibri" w:cs="Calibri"/>
                <w:sz w:val="18"/>
                <w:szCs w:val="18"/>
                <w:lang w:eastAsia="en-GB"/>
              </w:rPr>
            </w:pPr>
            <w:r w:rsidRPr="004E0FC7">
              <w:rPr>
                <w:rFonts w:ascii="Calibri" w:eastAsia="Times New Roman" w:hAnsi="Calibri" w:cs="Calibri"/>
                <w:color w:val="231F20"/>
                <w:sz w:val="18"/>
                <w:szCs w:val="18"/>
                <w:lang w:eastAsia="en-GB"/>
              </w:rPr>
              <w:t>Comprising </w:t>
            </w:r>
          </w:p>
          <w:p w14:paraId="23B6B596" w14:textId="77777777" w:rsidR="004E0FC7" w:rsidRPr="004E0FC7" w:rsidRDefault="004E0FC7" w:rsidP="004E0FC7">
            <w:pPr>
              <w:spacing w:before="5"/>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Current tax charge</w:t>
            </w:r>
          </w:p>
          <w:p w14:paraId="3360F8DC" w14:textId="77777777" w:rsidR="004E0FC7" w:rsidRPr="004E0FC7" w:rsidRDefault="004E0FC7" w:rsidP="004E0FC7">
            <w:pPr>
              <w:spacing w:before="5"/>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Deferred tax from timing difference between depreciation and capital allowance</w:t>
            </w:r>
          </w:p>
          <w:p w14:paraId="2A37E0B2" w14:textId="77777777" w:rsidR="004E0FC7" w:rsidRPr="004E0FC7" w:rsidRDefault="004E0FC7" w:rsidP="004E0FC7">
            <w:pPr>
              <w:spacing w:before="5"/>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Deferred tax from trading losses</w:t>
            </w:r>
          </w:p>
        </w:tc>
        <w:tc>
          <w:tcPr>
            <w:tcW w:w="141" w:type="dxa"/>
            <w:tcBorders>
              <w:top w:val="nil"/>
              <w:left w:val="nil"/>
              <w:bottom w:val="single" w:sz="8" w:space="0" w:color="231F20"/>
              <w:right w:val="nil"/>
            </w:tcBorders>
            <w:hideMark/>
          </w:tcPr>
          <w:p w14:paraId="3CB3DF29" w14:textId="77777777" w:rsidR="004E0FC7" w:rsidRPr="004E0FC7" w:rsidRDefault="004E0FC7" w:rsidP="004E0FC7">
            <w:pPr>
              <w:spacing w:before="5"/>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22"/>
                <w:szCs w:val="22"/>
                <w:lang w:eastAsia="en-GB"/>
              </w:rPr>
              <w:t> </w:t>
            </w:r>
          </w:p>
        </w:tc>
        <w:tc>
          <w:tcPr>
            <w:tcW w:w="1134" w:type="dxa"/>
            <w:tcBorders>
              <w:top w:val="nil"/>
              <w:left w:val="nil"/>
              <w:bottom w:val="single" w:sz="8" w:space="0" w:color="231F20"/>
              <w:right w:val="nil"/>
            </w:tcBorders>
            <w:hideMark/>
          </w:tcPr>
          <w:p w14:paraId="5B850135" w14:textId="77777777" w:rsidR="004E0FC7" w:rsidRPr="004E0FC7" w:rsidRDefault="004E0FC7" w:rsidP="004E0FC7">
            <w:pPr>
              <w:spacing w:before="24"/>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 </w:t>
            </w:r>
          </w:p>
          <w:p w14:paraId="188C3BE0" w14:textId="77777777" w:rsidR="004E0FC7" w:rsidRPr="004E0FC7" w:rsidRDefault="004E0FC7" w:rsidP="004E0FC7">
            <w:pPr>
              <w:spacing w:before="24"/>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8</w:t>
            </w:r>
          </w:p>
          <w:p w14:paraId="56E1D03F" w14:textId="77777777" w:rsidR="004E0FC7" w:rsidRPr="004E0FC7" w:rsidRDefault="004E0FC7" w:rsidP="004E0FC7">
            <w:pPr>
              <w:spacing w:before="24"/>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 </w:t>
            </w:r>
          </w:p>
          <w:p w14:paraId="2FFEF2DB" w14:textId="77777777" w:rsidR="004E0FC7" w:rsidRPr="004E0FC7" w:rsidRDefault="004E0FC7" w:rsidP="004E0FC7">
            <w:pPr>
              <w:spacing w:before="24"/>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w:t>
            </w:r>
          </w:p>
        </w:tc>
        <w:tc>
          <w:tcPr>
            <w:tcW w:w="1134" w:type="dxa"/>
            <w:tcBorders>
              <w:top w:val="nil"/>
              <w:left w:val="nil"/>
              <w:bottom w:val="single" w:sz="8" w:space="0" w:color="231F20"/>
              <w:right w:val="nil"/>
            </w:tcBorders>
            <w:hideMark/>
          </w:tcPr>
          <w:p w14:paraId="62B77999" w14:textId="77777777" w:rsidR="004E0FC7" w:rsidRPr="004E0FC7" w:rsidRDefault="004E0FC7" w:rsidP="004E0FC7">
            <w:pPr>
              <w:spacing w:before="24"/>
              <w:ind w:right="111"/>
              <w:jc w:val="right"/>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 </w:t>
            </w:r>
          </w:p>
          <w:p w14:paraId="33C0CBB5" w14:textId="77777777" w:rsidR="004E0FC7" w:rsidRPr="004E0FC7" w:rsidRDefault="004E0FC7" w:rsidP="004E0FC7">
            <w:pPr>
              <w:spacing w:before="24"/>
              <w:ind w:right="111"/>
              <w:jc w:val="right"/>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(6)</w:t>
            </w:r>
          </w:p>
          <w:p w14:paraId="0653B287" w14:textId="77777777" w:rsidR="004E0FC7" w:rsidRPr="004E0FC7" w:rsidRDefault="004E0FC7" w:rsidP="004E0FC7">
            <w:pPr>
              <w:spacing w:before="24"/>
              <w:ind w:right="111"/>
              <w:jc w:val="right"/>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(2)</w:t>
            </w:r>
          </w:p>
          <w:p w14:paraId="53F49B5D" w14:textId="77777777" w:rsidR="004E0FC7" w:rsidRPr="004E0FC7" w:rsidRDefault="004E0FC7" w:rsidP="004E0FC7">
            <w:pPr>
              <w:spacing w:before="24"/>
              <w:ind w:right="111"/>
              <w:jc w:val="right"/>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39</w:t>
            </w:r>
          </w:p>
        </w:tc>
      </w:tr>
      <w:tr w:rsidR="004E0FC7" w:rsidRPr="004E0FC7" w14:paraId="18CF90BE" w14:textId="77777777" w:rsidTr="004E0FC7">
        <w:trPr>
          <w:trHeight w:val="244"/>
        </w:trPr>
        <w:tc>
          <w:tcPr>
            <w:tcW w:w="7230" w:type="dxa"/>
            <w:tcBorders>
              <w:top w:val="nil"/>
              <w:left w:val="nil"/>
              <w:bottom w:val="single" w:sz="8" w:space="0" w:color="auto"/>
              <w:right w:val="nil"/>
            </w:tcBorders>
            <w:hideMark/>
          </w:tcPr>
          <w:p w14:paraId="18293626" w14:textId="77777777" w:rsidR="004E0FC7" w:rsidRPr="004E0FC7" w:rsidRDefault="004E0FC7" w:rsidP="004E0FC7">
            <w:pPr>
              <w:spacing w:after="160" w:line="235" w:lineRule="atLeast"/>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c>
          <w:tcPr>
            <w:tcW w:w="141" w:type="dxa"/>
            <w:tcBorders>
              <w:top w:val="nil"/>
              <w:left w:val="nil"/>
              <w:bottom w:val="single" w:sz="8" w:space="0" w:color="auto"/>
              <w:right w:val="nil"/>
            </w:tcBorders>
            <w:hideMark/>
          </w:tcPr>
          <w:p w14:paraId="000F05E8" w14:textId="77777777" w:rsidR="004E0FC7" w:rsidRPr="004E0FC7" w:rsidRDefault="004E0FC7" w:rsidP="004E0FC7">
            <w:pPr>
              <w:spacing w:before="10"/>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22"/>
                <w:szCs w:val="22"/>
                <w:lang w:eastAsia="en-GB"/>
              </w:rPr>
              <w:t> </w:t>
            </w:r>
          </w:p>
        </w:tc>
        <w:tc>
          <w:tcPr>
            <w:tcW w:w="1134" w:type="dxa"/>
            <w:tcBorders>
              <w:top w:val="nil"/>
              <w:left w:val="nil"/>
              <w:bottom w:val="single" w:sz="8" w:space="0" w:color="auto"/>
              <w:right w:val="nil"/>
            </w:tcBorders>
            <w:hideMark/>
          </w:tcPr>
          <w:p w14:paraId="5B624E4D" w14:textId="77777777" w:rsidR="004E0FC7" w:rsidRPr="004E0FC7" w:rsidRDefault="004E0FC7" w:rsidP="004E0FC7">
            <w:pPr>
              <w:spacing w:before="10"/>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8</w:t>
            </w:r>
          </w:p>
        </w:tc>
        <w:tc>
          <w:tcPr>
            <w:tcW w:w="1134" w:type="dxa"/>
            <w:tcBorders>
              <w:top w:val="nil"/>
              <w:left w:val="nil"/>
              <w:bottom w:val="single" w:sz="8" w:space="0" w:color="auto"/>
              <w:right w:val="nil"/>
            </w:tcBorders>
            <w:hideMark/>
          </w:tcPr>
          <w:p w14:paraId="6562C294" w14:textId="77777777" w:rsidR="004E0FC7" w:rsidRPr="004E0FC7" w:rsidRDefault="004E0FC7" w:rsidP="004E0FC7">
            <w:pPr>
              <w:spacing w:before="10"/>
              <w:ind w:right="111"/>
              <w:jc w:val="right"/>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31</w:t>
            </w:r>
          </w:p>
        </w:tc>
      </w:tr>
    </w:tbl>
    <w:p w14:paraId="6DF08EDB" w14:textId="77777777" w:rsidR="004E0FC7" w:rsidRPr="004E0FC7" w:rsidRDefault="004E0FC7" w:rsidP="004E0FC7">
      <w:pPr>
        <w:ind w:left="1724" w:right="7310"/>
        <w:outlineLvl w:val="3"/>
        <w:rPr>
          <w:rFonts w:ascii="Calibri" w:eastAsia="Times New Roman" w:hAnsi="Calibri" w:cs="Calibri"/>
          <w:b/>
          <w:bCs/>
          <w:color w:val="000000"/>
          <w:sz w:val="20"/>
          <w:szCs w:val="20"/>
          <w:lang w:eastAsia="en-GB"/>
        </w:rPr>
      </w:pPr>
      <w:r w:rsidRPr="004E0FC7">
        <w:rPr>
          <w:rFonts w:ascii="Calibri" w:eastAsia="Times New Roman" w:hAnsi="Calibri" w:cs="Calibri"/>
          <w:b/>
          <w:bCs/>
          <w:color w:val="000000"/>
          <w:sz w:val="22"/>
          <w:szCs w:val="22"/>
          <w:lang w:eastAsia="en-GB"/>
        </w:rPr>
        <w:t> </w:t>
      </w:r>
    </w:p>
    <w:p w14:paraId="40A54C7D"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The relationship between the expected tax expense based on the effective tax rate of the Group at 19% (2019: 19%) and the tax expense actually recognised in the income statement can be reconciled as follows:</w:t>
      </w:r>
    </w:p>
    <w:p w14:paraId="207424AA" w14:textId="77777777" w:rsidR="004E0FC7" w:rsidRPr="004E0FC7" w:rsidRDefault="004E0FC7" w:rsidP="004E0FC7">
      <w:pPr>
        <w:ind w:left="1996" w:right="1724"/>
        <w:rPr>
          <w:rFonts w:ascii="Calibri" w:eastAsia="Times New Roman" w:hAnsi="Calibri" w:cs="Calibri"/>
          <w:color w:val="000000"/>
          <w:sz w:val="18"/>
          <w:szCs w:val="18"/>
          <w:lang w:eastAsia="en-GB"/>
        </w:rPr>
      </w:pPr>
      <w:r w:rsidRPr="004E0FC7">
        <w:rPr>
          <w:rFonts w:ascii="Calibri" w:eastAsia="Times New Roman" w:hAnsi="Calibri" w:cs="Calibri"/>
          <w:color w:val="000000"/>
          <w:sz w:val="18"/>
          <w:szCs w:val="18"/>
          <w:lang w:eastAsia="en-GB"/>
        </w:rPr>
        <w:t> </w:t>
      </w:r>
    </w:p>
    <w:tbl>
      <w:tblPr>
        <w:tblW w:w="0" w:type="auto"/>
        <w:tblCellMar>
          <w:left w:w="0" w:type="dxa"/>
          <w:right w:w="0" w:type="dxa"/>
        </w:tblCellMar>
        <w:tblLook w:val="04A0" w:firstRow="1" w:lastRow="0" w:firstColumn="1" w:lastColumn="0" w:noHBand="0" w:noVBand="1"/>
      </w:tblPr>
      <w:tblGrid>
        <w:gridCol w:w="6701"/>
        <w:gridCol w:w="161"/>
        <w:gridCol w:w="1082"/>
        <w:gridCol w:w="1082"/>
      </w:tblGrid>
      <w:tr w:rsidR="004E0FC7" w:rsidRPr="004E0FC7" w14:paraId="7C617CA5" w14:textId="77777777" w:rsidTr="004E0FC7">
        <w:trPr>
          <w:trHeight w:val="487"/>
        </w:trPr>
        <w:tc>
          <w:tcPr>
            <w:tcW w:w="7230" w:type="dxa"/>
            <w:tcBorders>
              <w:top w:val="nil"/>
              <w:left w:val="nil"/>
              <w:bottom w:val="single" w:sz="8" w:space="0" w:color="auto"/>
              <w:right w:val="nil"/>
            </w:tcBorders>
            <w:hideMark/>
          </w:tcPr>
          <w:p w14:paraId="22AF4BA7" w14:textId="77777777" w:rsidR="004E0FC7" w:rsidRPr="004E0FC7" w:rsidRDefault="004E0FC7" w:rsidP="004E0FC7">
            <w:pPr>
              <w:spacing w:before="5"/>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c>
          <w:tcPr>
            <w:tcW w:w="141" w:type="dxa"/>
            <w:tcBorders>
              <w:top w:val="nil"/>
              <w:left w:val="nil"/>
              <w:bottom w:val="single" w:sz="8" w:space="0" w:color="auto"/>
              <w:right w:val="nil"/>
            </w:tcBorders>
            <w:hideMark/>
          </w:tcPr>
          <w:p w14:paraId="39F5FA7E" w14:textId="77777777" w:rsidR="004E0FC7" w:rsidRPr="004E0FC7" w:rsidRDefault="004E0FC7" w:rsidP="004E0FC7">
            <w:pPr>
              <w:spacing w:before="5"/>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22"/>
                <w:szCs w:val="22"/>
                <w:lang w:eastAsia="en-GB"/>
              </w:rPr>
              <w:t> </w:t>
            </w:r>
          </w:p>
        </w:tc>
        <w:tc>
          <w:tcPr>
            <w:tcW w:w="1134" w:type="dxa"/>
            <w:tcBorders>
              <w:top w:val="nil"/>
              <w:left w:val="nil"/>
              <w:bottom w:val="single" w:sz="8" w:space="0" w:color="auto"/>
              <w:right w:val="nil"/>
            </w:tcBorders>
            <w:hideMark/>
          </w:tcPr>
          <w:p w14:paraId="2C978FC9" w14:textId="77777777" w:rsidR="004E0FC7" w:rsidRPr="004E0FC7" w:rsidRDefault="004E0FC7" w:rsidP="004E0FC7">
            <w:pPr>
              <w:spacing w:line="211" w:lineRule="atLeast"/>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2020</w:t>
            </w:r>
          </w:p>
          <w:p w14:paraId="4D73EDF5" w14:textId="77777777" w:rsidR="004E0FC7" w:rsidRPr="004E0FC7" w:rsidRDefault="004E0FC7" w:rsidP="004E0FC7">
            <w:pPr>
              <w:spacing w:line="211" w:lineRule="atLeast"/>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£'000</w:t>
            </w:r>
          </w:p>
        </w:tc>
        <w:tc>
          <w:tcPr>
            <w:tcW w:w="1134" w:type="dxa"/>
            <w:tcBorders>
              <w:top w:val="nil"/>
              <w:left w:val="nil"/>
              <w:bottom w:val="single" w:sz="8" w:space="0" w:color="auto"/>
              <w:right w:val="nil"/>
            </w:tcBorders>
            <w:hideMark/>
          </w:tcPr>
          <w:p w14:paraId="737CA4F8" w14:textId="77777777" w:rsidR="004E0FC7" w:rsidRPr="004E0FC7" w:rsidRDefault="004E0FC7" w:rsidP="004E0FC7">
            <w:pPr>
              <w:spacing w:before="5"/>
              <w:ind w:right="11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2019</w:t>
            </w:r>
          </w:p>
          <w:p w14:paraId="0FD1BD8D" w14:textId="77777777" w:rsidR="004E0FC7" w:rsidRPr="004E0FC7" w:rsidRDefault="004E0FC7" w:rsidP="004E0FC7">
            <w:pPr>
              <w:spacing w:before="5"/>
              <w:ind w:right="11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£'000</w:t>
            </w:r>
          </w:p>
        </w:tc>
      </w:tr>
      <w:tr w:rsidR="004E0FC7" w:rsidRPr="004E0FC7" w14:paraId="489F1882" w14:textId="77777777" w:rsidTr="004E0FC7">
        <w:trPr>
          <w:trHeight w:val="1268"/>
        </w:trPr>
        <w:tc>
          <w:tcPr>
            <w:tcW w:w="7230" w:type="dxa"/>
            <w:tcBorders>
              <w:top w:val="nil"/>
              <w:left w:val="nil"/>
              <w:bottom w:val="single" w:sz="8" w:space="0" w:color="auto"/>
              <w:right w:val="nil"/>
            </w:tcBorders>
            <w:hideMark/>
          </w:tcPr>
          <w:p w14:paraId="42F7CF83" w14:textId="77777777" w:rsidR="004E0FC7" w:rsidRPr="004E0FC7" w:rsidRDefault="004E0FC7" w:rsidP="004E0FC7">
            <w:pPr>
              <w:spacing w:before="5"/>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Result for the year before taxation</w:t>
            </w:r>
          </w:p>
          <w:p w14:paraId="37E09AF3" w14:textId="77777777" w:rsidR="004E0FC7" w:rsidRPr="004E0FC7" w:rsidRDefault="004E0FC7" w:rsidP="004E0FC7">
            <w:pPr>
              <w:spacing w:before="5"/>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Expected tax expense</w:t>
            </w:r>
          </w:p>
          <w:p w14:paraId="3EA52542" w14:textId="77777777" w:rsidR="004E0FC7" w:rsidRPr="004E0FC7" w:rsidRDefault="004E0FC7" w:rsidP="004E0FC7">
            <w:pPr>
              <w:spacing w:before="5"/>
              <w:rPr>
                <w:rFonts w:ascii="Calibri" w:eastAsia="Times New Roman" w:hAnsi="Calibri" w:cs="Calibri"/>
                <w:sz w:val="22"/>
                <w:szCs w:val="22"/>
                <w:lang w:eastAsia="en-GB"/>
              </w:rPr>
            </w:pPr>
            <w:proofErr w:type="gramStart"/>
            <w:r w:rsidRPr="004E0FC7">
              <w:rPr>
                <w:rFonts w:ascii="Calibri" w:eastAsia="Times New Roman" w:hAnsi="Calibri" w:cs="Calibri"/>
                <w:sz w:val="18"/>
                <w:szCs w:val="18"/>
                <w:lang w:eastAsia="en-GB"/>
              </w:rPr>
              <w:t>Expenses  /</w:t>
            </w:r>
            <w:proofErr w:type="gramEnd"/>
            <w:r w:rsidRPr="004E0FC7">
              <w:rPr>
                <w:rFonts w:ascii="Calibri" w:eastAsia="Times New Roman" w:hAnsi="Calibri" w:cs="Calibri"/>
                <w:sz w:val="18"/>
                <w:szCs w:val="18"/>
                <w:lang w:eastAsia="en-GB"/>
              </w:rPr>
              <w:t xml:space="preserve"> (income) not deductible for tax purposes</w:t>
            </w:r>
          </w:p>
          <w:p w14:paraId="60932BAB" w14:textId="77777777" w:rsidR="004E0FC7" w:rsidRPr="004E0FC7" w:rsidRDefault="004E0FC7" w:rsidP="004E0FC7">
            <w:pPr>
              <w:spacing w:before="5"/>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Unrecognised deferred tax</w:t>
            </w:r>
          </w:p>
          <w:p w14:paraId="08FF1F08" w14:textId="77777777" w:rsidR="004E0FC7" w:rsidRPr="004E0FC7" w:rsidRDefault="004E0FC7" w:rsidP="004E0FC7">
            <w:pPr>
              <w:spacing w:before="5"/>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Difference in tax rates between UK and overseas</w:t>
            </w:r>
          </w:p>
          <w:p w14:paraId="3E563C90" w14:textId="77777777" w:rsidR="004E0FC7" w:rsidRPr="004E0FC7" w:rsidRDefault="004E0FC7" w:rsidP="004E0FC7">
            <w:pPr>
              <w:spacing w:before="5"/>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 </w:t>
            </w:r>
          </w:p>
        </w:tc>
        <w:tc>
          <w:tcPr>
            <w:tcW w:w="141" w:type="dxa"/>
            <w:tcBorders>
              <w:top w:val="nil"/>
              <w:left w:val="nil"/>
              <w:bottom w:val="single" w:sz="8" w:space="0" w:color="auto"/>
              <w:right w:val="nil"/>
            </w:tcBorders>
            <w:hideMark/>
          </w:tcPr>
          <w:p w14:paraId="0D5E452B" w14:textId="77777777" w:rsidR="004E0FC7" w:rsidRPr="004E0FC7" w:rsidRDefault="004E0FC7" w:rsidP="004E0FC7">
            <w:pPr>
              <w:spacing w:before="5"/>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22"/>
                <w:szCs w:val="22"/>
                <w:lang w:eastAsia="en-GB"/>
              </w:rPr>
              <w:t> </w:t>
            </w:r>
          </w:p>
        </w:tc>
        <w:tc>
          <w:tcPr>
            <w:tcW w:w="1134" w:type="dxa"/>
            <w:tcBorders>
              <w:top w:val="nil"/>
              <w:left w:val="nil"/>
              <w:bottom w:val="single" w:sz="8" w:space="0" w:color="auto"/>
              <w:right w:val="nil"/>
            </w:tcBorders>
            <w:hideMark/>
          </w:tcPr>
          <w:p w14:paraId="749048D3" w14:textId="77777777" w:rsidR="004E0FC7" w:rsidRPr="004E0FC7" w:rsidRDefault="004E0FC7" w:rsidP="004E0FC7">
            <w:pPr>
              <w:spacing w:before="24"/>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(114)</w:t>
            </w:r>
          </w:p>
          <w:p w14:paraId="5E46CE6C" w14:textId="77777777" w:rsidR="004E0FC7" w:rsidRPr="004E0FC7" w:rsidRDefault="004E0FC7" w:rsidP="004E0FC7">
            <w:pPr>
              <w:spacing w:before="24"/>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(22)</w:t>
            </w:r>
          </w:p>
          <w:p w14:paraId="5D69E42B" w14:textId="77777777" w:rsidR="004E0FC7" w:rsidRPr="004E0FC7" w:rsidRDefault="004E0FC7" w:rsidP="004E0FC7">
            <w:pPr>
              <w:spacing w:before="24"/>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(115)</w:t>
            </w:r>
          </w:p>
          <w:p w14:paraId="426324C8" w14:textId="77777777" w:rsidR="004E0FC7" w:rsidRPr="004E0FC7" w:rsidRDefault="004E0FC7" w:rsidP="004E0FC7">
            <w:pPr>
              <w:spacing w:before="24"/>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145 </w:t>
            </w:r>
          </w:p>
          <w:p w14:paraId="7086DA5B" w14:textId="77777777" w:rsidR="004E0FC7" w:rsidRPr="004E0FC7" w:rsidRDefault="004E0FC7" w:rsidP="004E0FC7">
            <w:pPr>
              <w:spacing w:before="24"/>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w:t>
            </w:r>
          </w:p>
        </w:tc>
        <w:tc>
          <w:tcPr>
            <w:tcW w:w="1134" w:type="dxa"/>
            <w:tcBorders>
              <w:top w:val="nil"/>
              <w:left w:val="nil"/>
              <w:bottom w:val="single" w:sz="8" w:space="0" w:color="auto"/>
              <w:right w:val="nil"/>
            </w:tcBorders>
            <w:hideMark/>
          </w:tcPr>
          <w:p w14:paraId="0073BCC3" w14:textId="77777777" w:rsidR="004E0FC7" w:rsidRPr="004E0FC7" w:rsidRDefault="004E0FC7" w:rsidP="004E0FC7">
            <w:pPr>
              <w:spacing w:before="24"/>
              <w:ind w:right="11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354</w:t>
            </w:r>
          </w:p>
          <w:p w14:paraId="731D474C" w14:textId="77777777" w:rsidR="004E0FC7" w:rsidRPr="004E0FC7" w:rsidRDefault="004E0FC7" w:rsidP="004E0FC7">
            <w:pPr>
              <w:spacing w:before="24"/>
              <w:ind w:right="11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67</w:t>
            </w:r>
          </w:p>
          <w:p w14:paraId="4545333C" w14:textId="77777777" w:rsidR="004E0FC7" w:rsidRPr="004E0FC7" w:rsidRDefault="004E0FC7" w:rsidP="004E0FC7">
            <w:pPr>
              <w:spacing w:before="24"/>
              <w:ind w:right="11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(66)</w:t>
            </w:r>
          </w:p>
          <w:p w14:paraId="0ACB5726" w14:textId="77777777" w:rsidR="004E0FC7" w:rsidRPr="004E0FC7" w:rsidRDefault="004E0FC7" w:rsidP="004E0FC7">
            <w:pPr>
              <w:spacing w:before="24"/>
              <w:ind w:right="11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33</w:t>
            </w:r>
          </w:p>
          <w:p w14:paraId="35DAF1D2" w14:textId="77777777" w:rsidR="004E0FC7" w:rsidRPr="004E0FC7" w:rsidRDefault="004E0FC7" w:rsidP="004E0FC7">
            <w:pPr>
              <w:spacing w:before="24"/>
              <w:ind w:right="11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(3)</w:t>
            </w:r>
          </w:p>
          <w:p w14:paraId="2B7BD4CA" w14:textId="77777777" w:rsidR="004E0FC7" w:rsidRPr="004E0FC7" w:rsidRDefault="004E0FC7" w:rsidP="004E0FC7">
            <w:pPr>
              <w:spacing w:before="24"/>
              <w:ind w:right="11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 </w:t>
            </w:r>
          </w:p>
        </w:tc>
      </w:tr>
      <w:tr w:rsidR="004E0FC7" w:rsidRPr="004E0FC7" w14:paraId="6F2C0D27" w14:textId="77777777" w:rsidTr="004E0FC7">
        <w:trPr>
          <w:trHeight w:val="280"/>
        </w:trPr>
        <w:tc>
          <w:tcPr>
            <w:tcW w:w="7230" w:type="dxa"/>
            <w:tcBorders>
              <w:top w:val="nil"/>
              <w:left w:val="nil"/>
              <w:bottom w:val="single" w:sz="8" w:space="0" w:color="231F20"/>
              <w:right w:val="nil"/>
            </w:tcBorders>
            <w:hideMark/>
          </w:tcPr>
          <w:p w14:paraId="1A7C05E0" w14:textId="77777777" w:rsidR="004E0FC7" w:rsidRPr="004E0FC7" w:rsidRDefault="004E0FC7" w:rsidP="004E0FC7">
            <w:pPr>
              <w:spacing w:before="5"/>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Total income tax expense</w:t>
            </w:r>
          </w:p>
        </w:tc>
        <w:tc>
          <w:tcPr>
            <w:tcW w:w="141" w:type="dxa"/>
            <w:tcBorders>
              <w:top w:val="nil"/>
              <w:left w:val="nil"/>
              <w:bottom w:val="single" w:sz="8" w:space="0" w:color="231F20"/>
              <w:right w:val="nil"/>
            </w:tcBorders>
            <w:hideMark/>
          </w:tcPr>
          <w:p w14:paraId="22FA2344" w14:textId="77777777" w:rsidR="004E0FC7" w:rsidRPr="004E0FC7" w:rsidRDefault="004E0FC7" w:rsidP="004E0FC7">
            <w:pPr>
              <w:spacing w:before="5"/>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22"/>
                <w:szCs w:val="22"/>
                <w:lang w:eastAsia="en-GB"/>
              </w:rPr>
              <w:t> </w:t>
            </w:r>
          </w:p>
        </w:tc>
        <w:tc>
          <w:tcPr>
            <w:tcW w:w="1134" w:type="dxa"/>
            <w:tcBorders>
              <w:top w:val="nil"/>
              <w:left w:val="nil"/>
              <w:bottom w:val="single" w:sz="8" w:space="0" w:color="231F20"/>
              <w:right w:val="nil"/>
            </w:tcBorders>
            <w:hideMark/>
          </w:tcPr>
          <w:p w14:paraId="7127A6B7" w14:textId="77777777" w:rsidR="004E0FC7" w:rsidRPr="004E0FC7" w:rsidRDefault="004E0FC7" w:rsidP="004E0FC7">
            <w:pPr>
              <w:spacing w:before="24"/>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8</w:t>
            </w:r>
          </w:p>
        </w:tc>
        <w:tc>
          <w:tcPr>
            <w:tcW w:w="1134" w:type="dxa"/>
            <w:tcBorders>
              <w:top w:val="nil"/>
              <w:left w:val="nil"/>
              <w:bottom w:val="single" w:sz="8" w:space="0" w:color="231F20"/>
              <w:right w:val="nil"/>
            </w:tcBorders>
            <w:hideMark/>
          </w:tcPr>
          <w:p w14:paraId="1933B178" w14:textId="77777777" w:rsidR="004E0FC7" w:rsidRPr="004E0FC7" w:rsidRDefault="004E0FC7" w:rsidP="004E0FC7">
            <w:pPr>
              <w:spacing w:before="24"/>
              <w:ind w:right="11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31</w:t>
            </w:r>
          </w:p>
        </w:tc>
      </w:tr>
    </w:tbl>
    <w:p w14:paraId="69CA65EC" w14:textId="7EDE311C" w:rsidR="004E0FC7" w:rsidRPr="004E0FC7" w:rsidRDefault="004E0FC7" w:rsidP="004E0FC7">
      <w:pPr>
        <w:pStyle w:val="ListParagraph"/>
        <w:numPr>
          <w:ilvl w:val="0"/>
          <w:numId w:val="1"/>
        </w:numPr>
        <w:jc w:val="both"/>
        <w:rPr>
          <w:rFonts w:ascii="Calibri" w:eastAsia="Times New Roman" w:hAnsi="Calibri" w:cs="Calibri"/>
          <w:b/>
          <w:bCs/>
          <w:color w:val="000000"/>
          <w:sz w:val="20"/>
          <w:szCs w:val="20"/>
          <w:lang w:eastAsia="en-GB"/>
        </w:rPr>
      </w:pPr>
      <w:r w:rsidRPr="004E0FC7">
        <w:rPr>
          <w:rFonts w:ascii="Calibri" w:eastAsia="Times New Roman" w:hAnsi="Calibri" w:cs="Calibri"/>
          <w:b/>
          <w:bCs/>
          <w:color w:val="000000"/>
          <w:sz w:val="22"/>
          <w:szCs w:val="22"/>
          <w:lang w:eastAsia="en-GB"/>
        </w:rPr>
        <w:t xml:space="preserve">Earnings /(Loss) per share </w:t>
      </w:r>
    </w:p>
    <w:tbl>
      <w:tblPr>
        <w:tblW w:w="0" w:type="auto"/>
        <w:tblInd w:w="-583" w:type="dxa"/>
        <w:tblCellMar>
          <w:left w:w="0" w:type="dxa"/>
          <w:right w:w="0" w:type="dxa"/>
        </w:tblCellMar>
        <w:tblLook w:val="04A0" w:firstRow="1" w:lastRow="0" w:firstColumn="1" w:lastColumn="0" w:noHBand="0" w:noVBand="1"/>
      </w:tblPr>
      <w:tblGrid>
        <w:gridCol w:w="2494"/>
        <w:gridCol w:w="1019"/>
        <w:gridCol w:w="1116"/>
        <w:gridCol w:w="1173"/>
        <w:gridCol w:w="1139"/>
        <w:gridCol w:w="1130"/>
        <w:gridCol w:w="955"/>
      </w:tblGrid>
      <w:tr w:rsidR="004E0FC7" w:rsidRPr="004E0FC7" w14:paraId="5C64257E" w14:textId="77777777" w:rsidTr="004E0FC7">
        <w:trPr>
          <w:trHeight w:val="356"/>
        </w:trPr>
        <w:tc>
          <w:tcPr>
            <w:tcW w:w="3513" w:type="dxa"/>
            <w:gridSpan w:val="2"/>
            <w:hideMark/>
          </w:tcPr>
          <w:p w14:paraId="14B4FB4F" w14:textId="77777777" w:rsidR="004E0FC7" w:rsidRPr="004E0FC7" w:rsidRDefault="004E0FC7" w:rsidP="004E0FC7">
            <w:pPr>
              <w:spacing w:before="68"/>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c>
          <w:tcPr>
            <w:tcW w:w="1116" w:type="dxa"/>
            <w:tcBorders>
              <w:top w:val="nil"/>
              <w:left w:val="nil"/>
              <w:bottom w:val="single" w:sz="8" w:space="0" w:color="231F20"/>
              <w:right w:val="nil"/>
            </w:tcBorders>
            <w:hideMark/>
          </w:tcPr>
          <w:p w14:paraId="7E19C0BD" w14:textId="77777777" w:rsidR="004E0FC7" w:rsidRPr="004E0FC7" w:rsidRDefault="004E0FC7" w:rsidP="004E0FC7">
            <w:pPr>
              <w:spacing w:before="135"/>
              <w:ind w:right="220"/>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2020</w:t>
            </w:r>
          </w:p>
        </w:tc>
        <w:tc>
          <w:tcPr>
            <w:tcW w:w="1173" w:type="dxa"/>
            <w:tcBorders>
              <w:top w:val="nil"/>
              <w:left w:val="nil"/>
              <w:bottom w:val="single" w:sz="8" w:space="0" w:color="231F20"/>
              <w:right w:val="nil"/>
            </w:tcBorders>
            <w:hideMark/>
          </w:tcPr>
          <w:p w14:paraId="3D0417F5" w14:textId="77777777" w:rsidR="004E0FC7" w:rsidRPr="004E0FC7" w:rsidRDefault="004E0FC7" w:rsidP="004E0FC7">
            <w:pPr>
              <w:spacing w:after="160" w:line="235" w:lineRule="atLeast"/>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c>
          <w:tcPr>
            <w:tcW w:w="1139" w:type="dxa"/>
            <w:tcBorders>
              <w:top w:val="nil"/>
              <w:left w:val="nil"/>
              <w:bottom w:val="single" w:sz="8" w:space="0" w:color="231F20"/>
              <w:right w:val="nil"/>
            </w:tcBorders>
            <w:hideMark/>
          </w:tcPr>
          <w:p w14:paraId="6117F13C" w14:textId="77777777" w:rsidR="004E0FC7" w:rsidRPr="004E0FC7" w:rsidRDefault="004E0FC7" w:rsidP="004E0FC7">
            <w:pPr>
              <w:spacing w:after="160" w:line="235" w:lineRule="atLeast"/>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c>
          <w:tcPr>
            <w:tcW w:w="1130" w:type="dxa"/>
            <w:tcBorders>
              <w:top w:val="nil"/>
              <w:left w:val="nil"/>
              <w:bottom w:val="single" w:sz="8" w:space="0" w:color="231F20"/>
              <w:right w:val="nil"/>
            </w:tcBorders>
            <w:hideMark/>
          </w:tcPr>
          <w:p w14:paraId="6E8E85D4" w14:textId="77777777" w:rsidR="004E0FC7" w:rsidRPr="004E0FC7" w:rsidRDefault="004E0FC7" w:rsidP="004E0FC7">
            <w:pPr>
              <w:spacing w:before="135"/>
              <w:ind w:right="26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2019</w:t>
            </w:r>
          </w:p>
        </w:tc>
        <w:tc>
          <w:tcPr>
            <w:tcW w:w="955" w:type="dxa"/>
            <w:tcBorders>
              <w:top w:val="nil"/>
              <w:left w:val="nil"/>
              <w:bottom w:val="single" w:sz="8" w:space="0" w:color="231F20"/>
              <w:right w:val="nil"/>
            </w:tcBorders>
            <w:hideMark/>
          </w:tcPr>
          <w:p w14:paraId="6CB0F998" w14:textId="77777777" w:rsidR="004E0FC7" w:rsidRPr="004E0FC7" w:rsidRDefault="004E0FC7" w:rsidP="004E0FC7">
            <w:pPr>
              <w:spacing w:after="160" w:line="235" w:lineRule="atLeast"/>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r>
      <w:tr w:rsidR="004E0FC7" w:rsidRPr="004E0FC7" w14:paraId="50CA570F" w14:textId="77777777" w:rsidTr="004E0FC7">
        <w:trPr>
          <w:trHeight w:val="684"/>
        </w:trPr>
        <w:tc>
          <w:tcPr>
            <w:tcW w:w="2494" w:type="dxa"/>
            <w:hideMark/>
          </w:tcPr>
          <w:p w14:paraId="08FF348F" w14:textId="77777777" w:rsidR="004E0FC7" w:rsidRPr="004E0FC7" w:rsidRDefault="004E0FC7" w:rsidP="004E0FC7">
            <w:pPr>
              <w:spacing w:after="160" w:line="235" w:lineRule="atLeast"/>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c>
          <w:tcPr>
            <w:tcW w:w="1019" w:type="dxa"/>
            <w:tcBorders>
              <w:top w:val="single" w:sz="8" w:space="0" w:color="auto"/>
              <w:left w:val="nil"/>
              <w:bottom w:val="nil"/>
              <w:right w:val="nil"/>
            </w:tcBorders>
            <w:hideMark/>
          </w:tcPr>
          <w:p w14:paraId="41900700" w14:textId="77777777" w:rsidR="004E0FC7" w:rsidRPr="004E0FC7" w:rsidRDefault="004E0FC7" w:rsidP="004E0FC7">
            <w:pPr>
              <w:spacing w:after="160" w:line="235" w:lineRule="atLeast"/>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c>
          <w:tcPr>
            <w:tcW w:w="1116" w:type="dxa"/>
            <w:tcBorders>
              <w:top w:val="nil"/>
              <w:left w:val="nil"/>
              <w:bottom w:val="nil"/>
              <w:right w:val="nil"/>
            </w:tcBorders>
            <w:hideMark/>
          </w:tcPr>
          <w:p w14:paraId="4D69558E" w14:textId="77777777" w:rsidR="004E0FC7" w:rsidRPr="004E0FC7" w:rsidRDefault="004E0FC7" w:rsidP="004E0FC7">
            <w:pPr>
              <w:spacing w:before="10"/>
              <w:ind w:left="177" w:right="134" w:firstLine="24"/>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Weighted average number of</w:t>
            </w:r>
          </w:p>
        </w:tc>
        <w:tc>
          <w:tcPr>
            <w:tcW w:w="1173" w:type="dxa"/>
            <w:tcBorders>
              <w:top w:val="nil"/>
              <w:left w:val="nil"/>
              <w:bottom w:val="nil"/>
              <w:right w:val="nil"/>
            </w:tcBorders>
            <w:hideMark/>
          </w:tcPr>
          <w:p w14:paraId="5D03F829" w14:textId="77777777" w:rsidR="004E0FC7" w:rsidRPr="004E0FC7" w:rsidRDefault="004E0FC7" w:rsidP="004E0FC7">
            <w:pPr>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 </w:t>
            </w:r>
          </w:p>
          <w:p w14:paraId="7C5412FC" w14:textId="77777777" w:rsidR="004E0FC7" w:rsidRPr="004E0FC7" w:rsidRDefault="004E0FC7" w:rsidP="004E0FC7">
            <w:pPr>
              <w:spacing w:before="11"/>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 </w:t>
            </w:r>
          </w:p>
          <w:p w14:paraId="4069426F" w14:textId="77777777" w:rsidR="004E0FC7" w:rsidRPr="004E0FC7" w:rsidRDefault="004E0FC7" w:rsidP="004E0FC7">
            <w:pPr>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Earnings</w:t>
            </w:r>
          </w:p>
        </w:tc>
        <w:tc>
          <w:tcPr>
            <w:tcW w:w="1139" w:type="dxa"/>
            <w:tcBorders>
              <w:top w:val="nil"/>
              <w:left w:val="nil"/>
              <w:bottom w:val="nil"/>
              <w:right w:val="nil"/>
            </w:tcBorders>
            <w:hideMark/>
          </w:tcPr>
          <w:p w14:paraId="212683F4" w14:textId="77777777" w:rsidR="004E0FC7" w:rsidRPr="004E0FC7" w:rsidRDefault="004E0FC7" w:rsidP="004E0FC7">
            <w:pPr>
              <w:spacing w:after="160" w:line="235" w:lineRule="atLeast"/>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c>
          <w:tcPr>
            <w:tcW w:w="1130" w:type="dxa"/>
            <w:tcBorders>
              <w:top w:val="nil"/>
              <w:left w:val="nil"/>
              <w:bottom w:val="nil"/>
              <w:right w:val="nil"/>
            </w:tcBorders>
            <w:hideMark/>
          </w:tcPr>
          <w:p w14:paraId="5DA0E322" w14:textId="77777777" w:rsidR="004E0FC7" w:rsidRPr="004E0FC7" w:rsidRDefault="004E0FC7" w:rsidP="004E0FC7">
            <w:pPr>
              <w:spacing w:before="10"/>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Weighted</w:t>
            </w:r>
            <w:r w:rsidRPr="004E0FC7">
              <w:rPr>
                <w:rFonts w:ascii="Calibri" w:eastAsia="Times New Roman" w:hAnsi="Calibri" w:cs="Calibri"/>
                <w:sz w:val="18"/>
                <w:szCs w:val="18"/>
                <w:lang w:eastAsia="en-GB"/>
              </w:rPr>
              <w:br/>
              <w:t>average</w:t>
            </w:r>
            <w:r w:rsidRPr="004E0FC7">
              <w:rPr>
                <w:rFonts w:ascii="Calibri" w:eastAsia="Times New Roman" w:hAnsi="Calibri" w:cs="Calibri"/>
                <w:sz w:val="18"/>
                <w:szCs w:val="18"/>
                <w:lang w:eastAsia="en-GB"/>
              </w:rPr>
              <w:br/>
              <w:t>number of</w:t>
            </w:r>
          </w:p>
        </w:tc>
        <w:tc>
          <w:tcPr>
            <w:tcW w:w="955" w:type="dxa"/>
            <w:tcBorders>
              <w:top w:val="nil"/>
              <w:left w:val="nil"/>
              <w:bottom w:val="nil"/>
              <w:right w:val="nil"/>
            </w:tcBorders>
            <w:hideMark/>
          </w:tcPr>
          <w:p w14:paraId="003671BD" w14:textId="77777777" w:rsidR="004E0FC7" w:rsidRPr="004E0FC7" w:rsidRDefault="004E0FC7" w:rsidP="004E0FC7">
            <w:pPr>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 </w:t>
            </w:r>
          </w:p>
          <w:p w14:paraId="43B5FFBB" w14:textId="77777777" w:rsidR="004E0FC7" w:rsidRPr="004E0FC7" w:rsidRDefault="004E0FC7" w:rsidP="004E0FC7">
            <w:pPr>
              <w:spacing w:before="11"/>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 </w:t>
            </w:r>
          </w:p>
          <w:p w14:paraId="382078E2" w14:textId="77777777" w:rsidR="004E0FC7" w:rsidRPr="004E0FC7" w:rsidRDefault="004E0FC7" w:rsidP="004E0FC7">
            <w:pPr>
              <w:ind w:right="13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Earnings</w:t>
            </w:r>
          </w:p>
        </w:tc>
      </w:tr>
      <w:tr w:rsidR="004E0FC7" w:rsidRPr="004E0FC7" w14:paraId="558826BD" w14:textId="77777777" w:rsidTr="004E0FC7">
        <w:trPr>
          <w:trHeight w:val="220"/>
        </w:trPr>
        <w:tc>
          <w:tcPr>
            <w:tcW w:w="3513" w:type="dxa"/>
            <w:gridSpan w:val="2"/>
            <w:hideMark/>
          </w:tcPr>
          <w:p w14:paraId="7D7AB5EF" w14:textId="77777777" w:rsidR="004E0FC7" w:rsidRPr="004E0FC7" w:rsidRDefault="004E0FC7" w:rsidP="004E0FC7">
            <w:pPr>
              <w:spacing w:line="211" w:lineRule="atLeast"/>
              <w:ind w:right="142"/>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Profit / (Loss)</w:t>
            </w:r>
          </w:p>
        </w:tc>
        <w:tc>
          <w:tcPr>
            <w:tcW w:w="1116" w:type="dxa"/>
            <w:hideMark/>
          </w:tcPr>
          <w:p w14:paraId="67A289B5" w14:textId="77777777" w:rsidR="004E0FC7" w:rsidRPr="004E0FC7" w:rsidRDefault="004E0FC7" w:rsidP="004E0FC7">
            <w:pPr>
              <w:spacing w:line="211" w:lineRule="atLeast"/>
              <w:ind w:right="134"/>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shares</w:t>
            </w:r>
          </w:p>
        </w:tc>
        <w:tc>
          <w:tcPr>
            <w:tcW w:w="1173" w:type="dxa"/>
            <w:hideMark/>
          </w:tcPr>
          <w:p w14:paraId="6189D691" w14:textId="77777777" w:rsidR="004E0FC7" w:rsidRPr="004E0FC7" w:rsidRDefault="004E0FC7" w:rsidP="004E0FC7">
            <w:pPr>
              <w:spacing w:line="211" w:lineRule="atLeast"/>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per share</w:t>
            </w:r>
          </w:p>
        </w:tc>
        <w:tc>
          <w:tcPr>
            <w:tcW w:w="1139" w:type="dxa"/>
            <w:hideMark/>
          </w:tcPr>
          <w:p w14:paraId="7FF97581" w14:textId="77777777" w:rsidR="004E0FC7" w:rsidRPr="004E0FC7" w:rsidRDefault="004E0FC7" w:rsidP="004E0FC7">
            <w:pPr>
              <w:spacing w:line="211" w:lineRule="atLeast"/>
              <w:ind w:right="254"/>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Profit</w:t>
            </w:r>
          </w:p>
        </w:tc>
        <w:tc>
          <w:tcPr>
            <w:tcW w:w="1130" w:type="dxa"/>
            <w:hideMark/>
          </w:tcPr>
          <w:p w14:paraId="201DC73B" w14:textId="77777777" w:rsidR="004E0FC7" w:rsidRPr="004E0FC7" w:rsidRDefault="004E0FC7" w:rsidP="004E0FC7">
            <w:pPr>
              <w:spacing w:line="211" w:lineRule="atLeast"/>
              <w:ind w:right="143"/>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shares</w:t>
            </w:r>
          </w:p>
        </w:tc>
        <w:tc>
          <w:tcPr>
            <w:tcW w:w="955" w:type="dxa"/>
            <w:hideMark/>
          </w:tcPr>
          <w:p w14:paraId="3170F588" w14:textId="77777777" w:rsidR="004E0FC7" w:rsidRPr="004E0FC7" w:rsidRDefault="004E0FC7" w:rsidP="004E0FC7">
            <w:pPr>
              <w:spacing w:line="211" w:lineRule="atLeast"/>
              <w:ind w:right="13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per share</w:t>
            </w:r>
          </w:p>
        </w:tc>
      </w:tr>
      <w:tr w:rsidR="004E0FC7" w:rsidRPr="004E0FC7" w14:paraId="78A1B2A4" w14:textId="77777777" w:rsidTr="004E0FC7">
        <w:trPr>
          <w:trHeight w:val="220"/>
        </w:trPr>
        <w:tc>
          <w:tcPr>
            <w:tcW w:w="3513" w:type="dxa"/>
            <w:gridSpan w:val="2"/>
            <w:tcBorders>
              <w:top w:val="nil"/>
              <w:left w:val="nil"/>
              <w:bottom w:val="single" w:sz="8" w:space="0" w:color="231F20"/>
              <w:right w:val="nil"/>
            </w:tcBorders>
            <w:hideMark/>
          </w:tcPr>
          <w:p w14:paraId="634313AC" w14:textId="77777777" w:rsidR="004E0FC7" w:rsidRPr="004E0FC7" w:rsidRDefault="004E0FC7" w:rsidP="004E0FC7">
            <w:pPr>
              <w:spacing w:line="211" w:lineRule="atLeast"/>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£'000</w:t>
            </w:r>
          </w:p>
        </w:tc>
        <w:tc>
          <w:tcPr>
            <w:tcW w:w="1116" w:type="dxa"/>
            <w:tcBorders>
              <w:top w:val="nil"/>
              <w:left w:val="nil"/>
              <w:bottom w:val="single" w:sz="8" w:space="0" w:color="231F20"/>
              <w:right w:val="nil"/>
            </w:tcBorders>
            <w:hideMark/>
          </w:tcPr>
          <w:p w14:paraId="1F56A6B8" w14:textId="77777777" w:rsidR="004E0FC7" w:rsidRPr="004E0FC7" w:rsidRDefault="004E0FC7" w:rsidP="004E0FC7">
            <w:pPr>
              <w:spacing w:line="211" w:lineRule="atLeast"/>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'000</w:t>
            </w:r>
          </w:p>
        </w:tc>
        <w:tc>
          <w:tcPr>
            <w:tcW w:w="1173" w:type="dxa"/>
            <w:tcBorders>
              <w:top w:val="nil"/>
              <w:left w:val="nil"/>
              <w:bottom w:val="single" w:sz="8" w:space="0" w:color="231F20"/>
              <w:right w:val="nil"/>
            </w:tcBorders>
            <w:hideMark/>
          </w:tcPr>
          <w:p w14:paraId="5A46B6A3" w14:textId="77777777" w:rsidR="004E0FC7" w:rsidRPr="004E0FC7" w:rsidRDefault="004E0FC7" w:rsidP="004E0FC7">
            <w:pPr>
              <w:spacing w:line="211" w:lineRule="atLeast"/>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p</w:t>
            </w:r>
          </w:p>
        </w:tc>
        <w:tc>
          <w:tcPr>
            <w:tcW w:w="1139" w:type="dxa"/>
            <w:tcBorders>
              <w:top w:val="nil"/>
              <w:left w:val="nil"/>
              <w:bottom w:val="single" w:sz="8" w:space="0" w:color="231F20"/>
              <w:right w:val="nil"/>
            </w:tcBorders>
            <w:hideMark/>
          </w:tcPr>
          <w:p w14:paraId="65D9643A" w14:textId="77777777" w:rsidR="004E0FC7" w:rsidRPr="004E0FC7" w:rsidRDefault="004E0FC7" w:rsidP="004E0FC7">
            <w:pPr>
              <w:spacing w:line="211" w:lineRule="atLeast"/>
              <w:ind w:right="254"/>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£'000</w:t>
            </w:r>
          </w:p>
        </w:tc>
        <w:tc>
          <w:tcPr>
            <w:tcW w:w="1130" w:type="dxa"/>
            <w:tcBorders>
              <w:top w:val="nil"/>
              <w:left w:val="nil"/>
              <w:bottom w:val="single" w:sz="8" w:space="0" w:color="231F20"/>
              <w:right w:val="nil"/>
            </w:tcBorders>
            <w:hideMark/>
          </w:tcPr>
          <w:p w14:paraId="5FE6FD2E" w14:textId="77777777" w:rsidR="004E0FC7" w:rsidRPr="004E0FC7" w:rsidRDefault="004E0FC7" w:rsidP="004E0FC7">
            <w:pPr>
              <w:spacing w:line="211" w:lineRule="atLeast"/>
              <w:ind w:right="143"/>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'000</w:t>
            </w:r>
          </w:p>
        </w:tc>
        <w:tc>
          <w:tcPr>
            <w:tcW w:w="955" w:type="dxa"/>
            <w:tcBorders>
              <w:top w:val="nil"/>
              <w:left w:val="nil"/>
              <w:bottom w:val="single" w:sz="8" w:space="0" w:color="231F20"/>
              <w:right w:val="nil"/>
            </w:tcBorders>
            <w:hideMark/>
          </w:tcPr>
          <w:p w14:paraId="3B8BAE12" w14:textId="77777777" w:rsidR="004E0FC7" w:rsidRPr="004E0FC7" w:rsidRDefault="004E0FC7" w:rsidP="004E0FC7">
            <w:pPr>
              <w:spacing w:line="211" w:lineRule="atLeast"/>
              <w:ind w:right="13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p</w:t>
            </w:r>
          </w:p>
        </w:tc>
      </w:tr>
      <w:tr w:rsidR="004E0FC7" w:rsidRPr="004E0FC7" w14:paraId="6D537428" w14:textId="77777777" w:rsidTr="004E0FC7">
        <w:trPr>
          <w:trHeight w:val="256"/>
        </w:trPr>
        <w:tc>
          <w:tcPr>
            <w:tcW w:w="2494" w:type="dxa"/>
            <w:tcBorders>
              <w:top w:val="nil"/>
              <w:left w:val="nil"/>
              <w:bottom w:val="single" w:sz="8" w:space="0" w:color="231F20"/>
              <w:right w:val="nil"/>
            </w:tcBorders>
            <w:hideMark/>
          </w:tcPr>
          <w:p w14:paraId="6E4F3011" w14:textId="77777777" w:rsidR="004E0FC7" w:rsidRPr="004E0FC7" w:rsidRDefault="004E0FC7" w:rsidP="004E0FC7">
            <w:pPr>
              <w:spacing w:before="5"/>
              <w:ind w:left="54"/>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 xml:space="preserve">Basic profit/(loss) </w:t>
            </w:r>
            <w:proofErr w:type="spellStart"/>
            <w:r w:rsidRPr="004E0FC7">
              <w:rPr>
                <w:rFonts w:ascii="Calibri" w:eastAsia="Times New Roman" w:hAnsi="Calibri" w:cs="Calibri"/>
                <w:sz w:val="18"/>
                <w:szCs w:val="18"/>
                <w:lang w:eastAsia="en-GB"/>
              </w:rPr>
              <w:t>pershare</w:t>
            </w:r>
            <w:proofErr w:type="spellEnd"/>
          </w:p>
        </w:tc>
        <w:tc>
          <w:tcPr>
            <w:tcW w:w="1019" w:type="dxa"/>
            <w:tcBorders>
              <w:top w:val="nil"/>
              <w:left w:val="nil"/>
              <w:bottom w:val="single" w:sz="8" w:space="0" w:color="231F20"/>
              <w:right w:val="nil"/>
            </w:tcBorders>
            <w:hideMark/>
          </w:tcPr>
          <w:p w14:paraId="6EF3EAFE" w14:textId="77777777" w:rsidR="004E0FC7" w:rsidRPr="004E0FC7" w:rsidRDefault="004E0FC7" w:rsidP="004E0FC7">
            <w:pPr>
              <w:spacing w:before="5"/>
              <w:ind w:right="174"/>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(122)</w:t>
            </w:r>
          </w:p>
        </w:tc>
        <w:tc>
          <w:tcPr>
            <w:tcW w:w="1116" w:type="dxa"/>
            <w:tcBorders>
              <w:top w:val="nil"/>
              <w:left w:val="nil"/>
              <w:bottom w:val="single" w:sz="8" w:space="0" w:color="231F20"/>
              <w:right w:val="nil"/>
            </w:tcBorders>
            <w:hideMark/>
          </w:tcPr>
          <w:p w14:paraId="1E8B04FE" w14:textId="77777777" w:rsidR="004E0FC7" w:rsidRPr="004E0FC7" w:rsidRDefault="004E0FC7" w:rsidP="004E0FC7">
            <w:pPr>
              <w:spacing w:before="5"/>
              <w:ind w:right="134"/>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117,607</w:t>
            </w:r>
          </w:p>
        </w:tc>
        <w:tc>
          <w:tcPr>
            <w:tcW w:w="1173" w:type="dxa"/>
            <w:tcBorders>
              <w:top w:val="nil"/>
              <w:left w:val="nil"/>
              <w:bottom w:val="single" w:sz="8" w:space="0" w:color="231F20"/>
              <w:right w:val="nil"/>
            </w:tcBorders>
            <w:hideMark/>
          </w:tcPr>
          <w:p w14:paraId="564B3B58" w14:textId="77777777" w:rsidR="004E0FC7" w:rsidRPr="004E0FC7" w:rsidRDefault="004E0FC7" w:rsidP="004E0FC7">
            <w:pPr>
              <w:spacing w:before="5"/>
              <w:ind w:right="6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(0.10)</w:t>
            </w:r>
          </w:p>
        </w:tc>
        <w:tc>
          <w:tcPr>
            <w:tcW w:w="1139" w:type="dxa"/>
            <w:tcBorders>
              <w:top w:val="nil"/>
              <w:left w:val="nil"/>
              <w:bottom w:val="single" w:sz="8" w:space="0" w:color="231F20"/>
              <w:right w:val="nil"/>
            </w:tcBorders>
            <w:hideMark/>
          </w:tcPr>
          <w:p w14:paraId="1F308C37" w14:textId="77777777" w:rsidR="004E0FC7" w:rsidRPr="004E0FC7" w:rsidRDefault="004E0FC7" w:rsidP="004E0FC7">
            <w:pPr>
              <w:spacing w:before="5"/>
              <w:ind w:right="215"/>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323</w:t>
            </w:r>
          </w:p>
        </w:tc>
        <w:tc>
          <w:tcPr>
            <w:tcW w:w="1130" w:type="dxa"/>
            <w:tcBorders>
              <w:top w:val="nil"/>
              <w:left w:val="nil"/>
              <w:bottom w:val="single" w:sz="8" w:space="0" w:color="231F20"/>
              <w:right w:val="nil"/>
            </w:tcBorders>
            <w:hideMark/>
          </w:tcPr>
          <w:p w14:paraId="247FED61" w14:textId="77777777" w:rsidR="004E0FC7" w:rsidRPr="004E0FC7" w:rsidRDefault="004E0FC7" w:rsidP="004E0FC7">
            <w:pPr>
              <w:spacing w:before="5"/>
              <w:ind w:right="143"/>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117,607</w:t>
            </w:r>
          </w:p>
        </w:tc>
        <w:tc>
          <w:tcPr>
            <w:tcW w:w="955" w:type="dxa"/>
            <w:tcBorders>
              <w:top w:val="nil"/>
              <w:left w:val="nil"/>
              <w:bottom w:val="single" w:sz="8" w:space="0" w:color="231F20"/>
              <w:right w:val="nil"/>
            </w:tcBorders>
            <w:hideMark/>
          </w:tcPr>
          <w:p w14:paraId="5AC25C15" w14:textId="77777777" w:rsidR="004E0FC7" w:rsidRPr="004E0FC7" w:rsidRDefault="004E0FC7" w:rsidP="004E0FC7">
            <w:pPr>
              <w:spacing w:before="5"/>
              <w:ind w:right="9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0.27</w:t>
            </w:r>
          </w:p>
        </w:tc>
      </w:tr>
      <w:tr w:rsidR="004E0FC7" w:rsidRPr="004E0FC7" w14:paraId="77283BBF" w14:textId="77777777" w:rsidTr="004E0FC7">
        <w:trPr>
          <w:trHeight w:val="256"/>
        </w:trPr>
        <w:tc>
          <w:tcPr>
            <w:tcW w:w="2494" w:type="dxa"/>
            <w:tcBorders>
              <w:top w:val="nil"/>
              <w:left w:val="nil"/>
              <w:bottom w:val="single" w:sz="8" w:space="0" w:color="auto"/>
              <w:right w:val="nil"/>
            </w:tcBorders>
            <w:hideMark/>
          </w:tcPr>
          <w:p w14:paraId="359C1D44" w14:textId="77777777" w:rsidR="004E0FC7" w:rsidRPr="004E0FC7" w:rsidRDefault="004E0FC7" w:rsidP="004E0FC7">
            <w:pPr>
              <w:spacing w:before="5"/>
              <w:ind w:left="54"/>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 xml:space="preserve">Diluted profit/(loss) </w:t>
            </w:r>
            <w:proofErr w:type="spellStart"/>
            <w:r w:rsidRPr="004E0FC7">
              <w:rPr>
                <w:rFonts w:ascii="Calibri" w:eastAsia="Times New Roman" w:hAnsi="Calibri" w:cs="Calibri"/>
                <w:sz w:val="18"/>
                <w:szCs w:val="18"/>
                <w:lang w:eastAsia="en-GB"/>
              </w:rPr>
              <w:t>pershare</w:t>
            </w:r>
            <w:proofErr w:type="spellEnd"/>
            <w:r w:rsidRPr="004E0FC7">
              <w:rPr>
                <w:rFonts w:ascii="Calibri" w:eastAsia="Times New Roman" w:hAnsi="Calibri" w:cs="Calibri"/>
                <w:sz w:val="18"/>
                <w:szCs w:val="18"/>
                <w:lang w:eastAsia="en-GB"/>
              </w:rPr>
              <w:t xml:space="preserve"> *</w:t>
            </w:r>
          </w:p>
        </w:tc>
        <w:tc>
          <w:tcPr>
            <w:tcW w:w="1019" w:type="dxa"/>
            <w:tcBorders>
              <w:top w:val="nil"/>
              <w:left w:val="nil"/>
              <w:bottom w:val="single" w:sz="8" w:space="0" w:color="auto"/>
              <w:right w:val="nil"/>
            </w:tcBorders>
            <w:hideMark/>
          </w:tcPr>
          <w:p w14:paraId="411B818F" w14:textId="77777777" w:rsidR="004E0FC7" w:rsidRPr="004E0FC7" w:rsidRDefault="004E0FC7" w:rsidP="004E0FC7">
            <w:pPr>
              <w:spacing w:before="5"/>
              <w:ind w:right="174"/>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(122)</w:t>
            </w:r>
          </w:p>
        </w:tc>
        <w:tc>
          <w:tcPr>
            <w:tcW w:w="1116" w:type="dxa"/>
            <w:tcBorders>
              <w:top w:val="nil"/>
              <w:left w:val="nil"/>
              <w:bottom w:val="single" w:sz="8" w:space="0" w:color="auto"/>
              <w:right w:val="nil"/>
            </w:tcBorders>
            <w:hideMark/>
          </w:tcPr>
          <w:p w14:paraId="57462C34" w14:textId="77777777" w:rsidR="004E0FC7" w:rsidRPr="004E0FC7" w:rsidRDefault="004E0FC7" w:rsidP="004E0FC7">
            <w:pPr>
              <w:spacing w:before="5"/>
              <w:ind w:right="134"/>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120,027</w:t>
            </w:r>
          </w:p>
        </w:tc>
        <w:tc>
          <w:tcPr>
            <w:tcW w:w="1173" w:type="dxa"/>
            <w:tcBorders>
              <w:top w:val="nil"/>
              <w:left w:val="nil"/>
              <w:bottom w:val="single" w:sz="8" w:space="0" w:color="auto"/>
              <w:right w:val="nil"/>
            </w:tcBorders>
            <w:hideMark/>
          </w:tcPr>
          <w:p w14:paraId="3A1ABE41" w14:textId="77777777" w:rsidR="004E0FC7" w:rsidRPr="004E0FC7" w:rsidRDefault="004E0FC7" w:rsidP="004E0FC7">
            <w:pPr>
              <w:spacing w:before="5"/>
              <w:ind w:right="6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w:t>
            </w:r>
          </w:p>
        </w:tc>
        <w:tc>
          <w:tcPr>
            <w:tcW w:w="1139" w:type="dxa"/>
            <w:tcBorders>
              <w:top w:val="nil"/>
              <w:left w:val="nil"/>
              <w:bottom w:val="single" w:sz="8" w:space="0" w:color="auto"/>
              <w:right w:val="nil"/>
            </w:tcBorders>
            <w:hideMark/>
          </w:tcPr>
          <w:p w14:paraId="2F0184A7" w14:textId="77777777" w:rsidR="004E0FC7" w:rsidRPr="004E0FC7" w:rsidRDefault="004E0FC7" w:rsidP="004E0FC7">
            <w:pPr>
              <w:spacing w:before="5"/>
              <w:ind w:right="215"/>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323</w:t>
            </w:r>
          </w:p>
        </w:tc>
        <w:tc>
          <w:tcPr>
            <w:tcW w:w="1130" w:type="dxa"/>
            <w:tcBorders>
              <w:top w:val="nil"/>
              <w:left w:val="nil"/>
              <w:bottom w:val="single" w:sz="8" w:space="0" w:color="auto"/>
              <w:right w:val="nil"/>
            </w:tcBorders>
            <w:hideMark/>
          </w:tcPr>
          <w:p w14:paraId="684AC79E" w14:textId="77777777" w:rsidR="004E0FC7" w:rsidRPr="004E0FC7" w:rsidRDefault="004E0FC7" w:rsidP="004E0FC7">
            <w:pPr>
              <w:spacing w:before="5"/>
              <w:ind w:right="143"/>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120,027</w:t>
            </w:r>
          </w:p>
        </w:tc>
        <w:tc>
          <w:tcPr>
            <w:tcW w:w="955" w:type="dxa"/>
            <w:tcBorders>
              <w:top w:val="nil"/>
              <w:left w:val="nil"/>
              <w:bottom w:val="single" w:sz="8" w:space="0" w:color="auto"/>
              <w:right w:val="nil"/>
            </w:tcBorders>
            <w:hideMark/>
          </w:tcPr>
          <w:p w14:paraId="17D8E725" w14:textId="77777777" w:rsidR="004E0FC7" w:rsidRPr="004E0FC7" w:rsidRDefault="004E0FC7" w:rsidP="004E0FC7">
            <w:pPr>
              <w:spacing w:before="5"/>
              <w:ind w:right="91"/>
              <w:jc w:val="right"/>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0.27</w:t>
            </w:r>
          </w:p>
        </w:tc>
      </w:tr>
    </w:tbl>
    <w:p w14:paraId="5D890F43" w14:textId="77777777" w:rsidR="004E0FC7" w:rsidRPr="004E0FC7" w:rsidRDefault="004E0FC7" w:rsidP="004E0FC7">
      <w:pPr>
        <w:ind w:left="873"/>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 </w:t>
      </w:r>
    </w:p>
    <w:p w14:paraId="6E1B675C"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The weighted average number of shares excludes 183,953 (2019: 183,953) shares held by the Employee Share Benefit Trust. </w:t>
      </w:r>
    </w:p>
    <w:p w14:paraId="2C593573"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 </w:t>
      </w:r>
    </w:p>
    <w:p w14:paraId="75644E85"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 No diluted earnings per share is shown where the effect would be anti-dilutive.</w:t>
      </w:r>
    </w:p>
    <w:p w14:paraId="24254B0A" w14:textId="77777777" w:rsidR="004E0FC7" w:rsidRPr="004E0FC7" w:rsidRDefault="004E0FC7" w:rsidP="004E0FC7">
      <w:pPr>
        <w:jc w:val="both"/>
        <w:rPr>
          <w:rFonts w:ascii="Times New Roman" w:eastAsia="Times New Roman" w:hAnsi="Times New Roman" w:cs="Times New Roman"/>
          <w:b/>
          <w:bCs/>
          <w:color w:val="000000"/>
          <w:lang w:eastAsia="en-GB"/>
        </w:rPr>
      </w:pPr>
      <w:r w:rsidRPr="004E0FC7">
        <w:rPr>
          <w:rFonts w:ascii="Calibri" w:eastAsia="Times New Roman" w:hAnsi="Calibri" w:cs="Calibri"/>
          <w:b/>
          <w:bCs/>
          <w:color w:val="000000"/>
          <w:sz w:val="22"/>
          <w:szCs w:val="22"/>
          <w:lang w:eastAsia="en-GB"/>
        </w:rPr>
        <w:t> </w:t>
      </w:r>
    </w:p>
    <w:p w14:paraId="6CDC4687" w14:textId="77777777" w:rsidR="004E0FC7" w:rsidRPr="004E0FC7" w:rsidRDefault="004E0FC7" w:rsidP="004E0FC7">
      <w:pPr>
        <w:ind w:left="447" w:right="7310"/>
        <w:outlineLvl w:val="3"/>
        <w:rPr>
          <w:rFonts w:ascii="Calibri" w:eastAsia="Times New Roman" w:hAnsi="Calibri" w:cs="Calibri"/>
          <w:b/>
          <w:bCs/>
          <w:color w:val="000000"/>
          <w:sz w:val="20"/>
          <w:szCs w:val="20"/>
          <w:lang w:eastAsia="en-GB"/>
        </w:rPr>
      </w:pPr>
      <w:r w:rsidRPr="004E0FC7">
        <w:rPr>
          <w:rFonts w:ascii="Calibri" w:eastAsia="Times New Roman" w:hAnsi="Calibri" w:cs="Calibri"/>
          <w:b/>
          <w:bCs/>
          <w:color w:val="000000"/>
          <w:sz w:val="22"/>
          <w:szCs w:val="22"/>
          <w:lang w:eastAsia="en-GB"/>
        </w:rPr>
        <w:t> </w:t>
      </w:r>
    </w:p>
    <w:tbl>
      <w:tblPr>
        <w:tblW w:w="0" w:type="auto"/>
        <w:tblCellMar>
          <w:left w:w="0" w:type="dxa"/>
          <w:right w:w="0" w:type="dxa"/>
        </w:tblCellMar>
        <w:tblLook w:val="04A0" w:firstRow="1" w:lastRow="0" w:firstColumn="1" w:lastColumn="0" w:noHBand="0" w:noVBand="1"/>
      </w:tblPr>
      <w:tblGrid>
        <w:gridCol w:w="4395"/>
        <w:gridCol w:w="1559"/>
        <w:gridCol w:w="1559"/>
      </w:tblGrid>
      <w:tr w:rsidR="004E0FC7" w:rsidRPr="004E0FC7" w14:paraId="6CDA5DB1" w14:textId="77777777" w:rsidTr="004E0FC7">
        <w:trPr>
          <w:trHeight w:val="461"/>
        </w:trPr>
        <w:tc>
          <w:tcPr>
            <w:tcW w:w="4395" w:type="dxa"/>
            <w:tcBorders>
              <w:top w:val="nil"/>
              <w:left w:val="nil"/>
              <w:bottom w:val="single" w:sz="8" w:space="0" w:color="231F20"/>
              <w:right w:val="nil"/>
            </w:tcBorders>
            <w:hideMark/>
          </w:tcPr>
          <w:p w14:paraId="598A8F9E" w14:textId="37965B34" w:rsidR="004E0FC7" w:rsidRPr="004E0FC7" w:rsidRDefault="004E0FC7" w:rsidP="004E0FC7">
            <w:pPr>
              <w:pStyle w:val="ListParagraph"/>
              <w:numPr>
                <w:ilvl w:val="0"/>
                <w:numId w:val="1"/>
              </w:numPr>
              <w:jc w:val="both"/>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r>
              <w:rPr>
                <w:rFonts w:ascii="Calibri" w:eastAsia="Times New Roman" w:hAnsi="Calibri" w:cs="Calibri"/>
                <w:b/>
                <w:bCs/>
                <w:color w:val="000000"/>
                <w:sz w:val="22"/>
                <w:szCs w:val="22"/>
                <w:lang w:eastAsia="en-GB"/>
              </w:rPr>
              <w:t xml:space="preserve">Trade and other receivables </w:t>
            </w:r>
            <w:r w:rsidRPr="004E0FC7">
              <w:rPr>
                <w:rFonts w:ascii="Calibri" w:eastAsia="Times New Roman" w:hAnsi="Calibri" w:cs="Calibri"/>
                <w:b/>
                <w:bCs/>
                <w:color w:val="000000"/>
                <w:sz w:val="22"/>
                <w:szCs w:val="22"/>
                <w:lang w:eastAsia="en-GB"/>
              </w:rPr>
              <w:t xml:space="preserve"> </w:t>
            </w:r>
          </w:p>
        </w:tc>
        <w:tc>
          <w:tcPr>
            <w:tcW w:w="1559" w:type="dxa"/>
            <w:tcBorders>
              <w:top w:val="nil"/>
              <w:left w:val="nil"/>
              <w:bottom w:val="single" w:sz="8" w:space="0" w:color="231F20"/>
              <w:right w:val="nil"/>
            </w:tcBorders>
            <w:hideMark/>
          </w:tcPr>
          <w:p w14:paraId="33B493DD" w14:textId="77777777" w:rsidR="004E0FC7" w:rsidRPr="004E0FC7" w:rsidRDefault="004E0FC7" w:rsidP="004E0FC7">
            <w:pPr>
              <w:spacing w:before="13"/>
              <w:ind w:left="700"/>
              <w:jc w:val="right"/>
              <w:rPr>
                <w:rFonts w:ascii="Calibri" w:eastAsia="Times New Roman" w:hAnsi="Calibri" w:cs="Calibri"/>
                <w:b/>
                <w:bCs/>
                <w:sz w:val="22"/>
                <w:szCs w:val="22"/>
                <w:lang w:eastAsia="en-GB"/>
              </w:rPr>
            </w:pPr>
            <w:r w:rsidRPr="004E0FC7">
              <w:rPr>
                <w:rFonts w:ascii="Calibri" w:eastAsia="Times New Roman" w:hAnsi="Calibri" w:cs="Calibri"/>
                <w:b/>
                <w:bCs/>
                <w:color w:val="231F20"/>
                <w:sz w:val="18"/>
                <w:szCs w:val="18"/>
                <w:lang w:eastAsia="en-GB"/>
              </w:rPr>
              <w:t>2020</w:t>
            </w:r>
          </w:p>
          <w:p w14:paraId="31995B9B" w14:textId="77777777" w:rsidR="004E0FC7" w:rsidRPr="004E0FC7" w:rsidRDefault="004E0FC7" w:rsidP="004E0FC7">
            <w:pPr>
              <w:ind w:left="660"/>
              <w:jc w:val="right"/>
              <w:rPr>
                <w:rFonts w:ascii="Calibri" w:eastAsia="Times New Roman" w:hAnsi="Calibri" w:cs="Calibri"/>
                <w:b/>
                <w:bCs/>
                <w:sz w:val="22"/>
                <w:szCs w:val="22"/>
                <w:lang w:eastAsia="en-GB"/>
              </w:rPr>
            </w:pPr>
            <w:r w:rsidRPr="004E0FC7">
              <w:rPr>
                <w:rFonts w:ascii="Calibri" w:eastAsia="Times New Roman" w:hAnsi="Calibri" w:cs="Calibri"/>
                <w:b/>
                <w:bCs/>
                <w:color w:val="231F20"/>
                <w:sz w:val="18"/>
                <w:szCs w:val="18"/>
                <w:lang w:eastAsia="en-GB"/>
              </w:rPr>
              <w:t>£'000</w:t>
            </w:r>
          </w:p>
        </w:tc>
        <w:tc>
          <w:tcPr>
            <w:tcW w:w="1559" w:type="dxa"/>
            <w:tcBorders>
              <w:top w:val="nil"/>
              <w:left w:val="nil"/>
              <w:bottom w:val="single" w:sz="8" w:space="0" w:color="231F20"/>
              <w:right w:val="nil"/>
            </w:tcBorders>
            <w:hideMark/>
          </w:tcPr>
          <w:p w14:paraId="635C0660" w14:textId="77777777" w:rsidR="004E0FC7" w:rsidRPr="004E0FC7" w:rsidRDefault="004E0FC7" w:rsidP="004E0FC7">
            <w:pPr>
              <w:spacing w:before="13"/>
              <w:ind w:left="700"/>
              <w:jc w:val="right"/>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2019</w:t>
            </w:r>
          </w:p>
          <w:p w14:paraId="5C6D6C23" w14:textId="77777777" w:rsidR="004E0FC7" w:rsidRPr="004E0FC7" w:rsidRDefault="004E0FC7" w:rsidP="004E0FC7">
            <w:pPr>
              <w:ind w:left="660"/>
              <w:jc w:val="right"/>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£'000</w:t>
            </w:r>
          </w:p>
        </w:tc>
      </w:tr>
      <w:tr w:rsidR="004E0FC7" w:rsidRPr="004E0FC7" w14:paraId="27FF1BA6" w14:textId="77777777" w:rsidTr="004E0FC7">
        <w:trPr>
          <w:trHeight w:val="256"/>
        </w:trPr>
        <w:tc>
          <w:tcPr>
            <w:tcW w:w="4395" w:type="dxa"/>
            <w:tcBorders>
              <w:top w:val="nil"/>
              <w:left w:val="nil"/>
              <w:bottom w:val="nil"/>
              <w:right w:val="nil"/>
            </w:tcBorders>
            <w:hideMark/>
          </w:tcPr>
          <w:p w14:paraId="10494D7C" w14:textId="77777777" w:rsidR="004E0FC7" w:rsidRPr="004E0FC7" w:rsidRDefault="004E0FC7" w:rsidP="004E0FC7">
            <w:pPr>
              <w:spacing w:before="5"/>
              <w:ind w:left="35"/>
              <w:rPr>
                <w:rFonts w:ascii="Calibri" w:eastAsia="Times New Roman" w:hAnsi="Calibri" w:cs="Calibri"/>
                <w:sz w:val="22"/>
                <w:szCs w:val="22"/>
                <w:lang w:eastAsia="en-GB"/>
              </w:rPr>
            </w:pPr>
            <w:r w:rsidRPr="004E0FC7">
              <w:rPr>
                <w:rFonts w:ascii="Calibri" w:eastAsia="Times New Roman" w:hAnsi="Calibri" w:cs="Calibri"/>
                <w:color w:val="231F20"/>
                <w:spacing w:val="-4"/>
                <w:sz w:val="18"/>
                <w:szCs w:val="18"/>
                <w:lang w:eastAsia="en-GB"/>
              </w:rPr>
              <w:t>Trade</w:t>
            </w:r>
            <w:r w:rsidRPr="004E0FC7">
              <w:rPr>
                <w:rFonts w:ascii="Calibri" w:eastAsia="Times New Roman" w:hAnsi="Calibri" w:cs="Calibri"/>
                <w:sz w:val="22"/>
                <w:szCs w:val="22"/>
                <w:lang w:eastAsia="en-GB"/>
              </w:rPr>
              <w:t> </w:t>
            </w:r>
            <w:r w:rsidRPr="004E0FC7">
              <w:rPr>
                <w:rFonts w:ascii="Calibri" w:eastAsia="Times New Roman" w:hAnsi="Calibri" w:cs="Calibri"/>
                <w:color w:val="231F20"/>
                <w:sz w:val="18"/>
                <w:szCs w:val="18"/>
                <w:lang w:eastAsia="en-GB"/>
              </w:rPr>
              <w:t>receivables</w:t>
            </w:r>
          </w:p>
        </w:tc>
        <w:tc>
          <w:tcPr>
            <w:tcW w:w="1559" w:type="dxa"/>
            <w:tcBorders>
              <w:top w:val="nil"/>
              <w:left w:val="nil"/>
              <w:bottom w:val="nil"/>
              <w:right w:val="nil"/>
            </w:tcBorders>
            <w:hideMark/>
          </w:tcPr>
          <w:p w14:paraId="672E3D06" w14:textId="77777777" w:rsidR="004E0FC7" w:rsidRPr="004E0FC7" w:rsidRDefault="004E0FC7" w:rsidP="004E0FC7">
            <w:pPr>
              <w:spacing w:before="5"/>
              <w:ind w:left="660"/>
              <w:jc w:val="right"/>
              <w:rPr>
                <w:rFonts w:ascii="Calibri" w:eastAsia="Times New Roman" w:hAnsi="Calibri" w:cs="Calibri"/>
                <w:b/>
                <w:bCs/>
                <w:sz w:val="22"/>
                <w:szCs w:val="22"/>
                <w:lang w:eastAsia="en-GB"/>
              </w:rPr>
            </w:pPr>
            <w:r w:rsidRPr="004E0FC7">
              <w:rPr>
                <w:rFonts w:ascii="Calibri" w:eastAsia="Times New Roman" w:hAnsi="Calibri" w:cs="Calibri"/>
                <w:b/>
                <w:bCs/>
                <w:color w:val="231F20"/>
                <w:sz w:val="18"/>
                <w:szCs w:val="18"/>
                <w:lang w:eastAsia="en-GB"/>
              </w:rPr>
              <w:t>1,398</w:t>
            </w:r>
          </w:p>
        </w:tc>
        <w:tc>
          <w:tcPr>
            <w:tcW w:w="1559" w:type="dxa"/>
            <w:tcBorders>
              <w:top w:val="nil"/>
              <w:left w:val="nil"/>
              <w:bottom w:val="nil"/>
              <w:right w:val="nil"/>
            </w:tcBorders>
            <w:hideMark/>
          </w:tcPr>
          <w:p w14:paraId="73E80B1C" w14:textId="77777777" w:rsidR="004E0FC7" w:rsidRPr="004E0FC7" w:rsidRDefault="004E0FC7" w:rsidP="004E0FC7">
            <w:pPr>
              <w:spacing w:before="5"/>
              <w:ind w:left="660"/>
              <w:jc w:val="right"/>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1,488</w:t>
            </w:r>
          </w:p>
        </w:tc>
      </w:tr>
      <w:tr w:rsidR="004E0FC7" w:rsidRPr="004E0FC7" w14:paraId="51A1A0E1" w14:textId="77777777" w:rsidTr="004E0FC7">
        <w:trPr>
          <w:trHeight w:val="244"/>
        </w:trPr>
        <w:tc>
          <w:tcPr>
            <w:tcW w:w="4395" w:type="dxa"/>
            <w:hideMark/>
          </w:tcPr>
          <w:p w14:paraId="00D46721" w14:textId="77777777" w:rsidR="004E0FC7" w:rsidRPr="004E0FC7" w:rsidRDefault="004E0FC7" w:rsidP="004E0FC7">
            <w:pPr>
              <w:spacing w:before="3"/>
              <w:ind w:left="35"/>
              <w:rPr>
                <w:rFonts w:ascii="Calibri" w:eastAsia="Times New Roman" w:hAnsi="Calibri" w:cs="Calibri"/>
                <w:sz w:val="22"/>
                <w:szCs w:val="22"/>
                <w:lang w:eastAsia="en-GB"/>
              </w:rPr>
            </w:pPr>
            <w:proofErr w:type="spellStart"/>
            <w:r w:rsidRPr="004E0FC7">
              <w:rPr>
                <w:rFonts w:ascii="Calibri" w:eastAsia="Times New Roman" w:hAnsi="Calibri" w:cs="Calibri"/>
                <w:color w:val="231F20"/>
                <w:sz w:val="18"/>
                <w:szCs w:val="18"/>
                <w:lang w:eastAsia="en-GB"/>
              </w:rPr>
              <w:t>Otherreceivables</w:t>
            </w:r>
            <w:proofErr w:type="spellEnd"/>
          </w:p>
        </w:tc>
        <w:tc>
          <w:tcPr>
            <w:tcW w:w="1559" w:type="dxa"/>
            <w:hideMark/>
          </w:tcPr>
          <w:p w14:paraId="6F851CD3" w14:textId="77777777" w:rsidR="004E0FC7" w:rsidRPr="004E0FC7" w:rsidRDefault="004E0FC7" w:rsidP="004E0FC7">
            <w:pPr>
              <w:spacing w:before="5"/>
              <w:ind w:left="405"/>
              <w:jc w:val="right"/>
              <w:rPr>
                <w:rFonts w:ascii="Calibri" w:eastAsia="Times New Roman" w:hAnsi="Calibri" w:cs="Calibri"/>
                <w:b/>
                <w:bCs/>
                <w:sz w:val="22"/>
                <w:szCs w:val="22"/>
                <w:lang w:eastAsia="en-GB"/>
              </w:rPr>
            </w:pPr>
            <w:r w:rsidRPr="004E0FC7">
              <w:rPr>
                <w:rFonts w:ascii="Calibri" w:eastAsia="Times New Roman" w:hAnsi="Calibri" w:cs="Calibri"/>
                <w:b/>
                <w:bCs/>
                <w:color w:val="231F20"/>
                <w:sz w:val="18"/>
                <w:szCs w:val="18"/>
                <w:lang w:eastAsia="en-GB"/>
              </w:rPr>
              <w:t>-</w:t>
            </w:r>
          </w:p>
        </w:tc>
        <w:tc>
          <w:tcPr>
            <w:tcW w:w="1559" w:type="dxa"/>
            <w:hideMark/>
          </w:tcPr>
          <w:p w14:paraId="60AFC190" w14:textId="77777777" w:rsidR="004E0FC7" w:rsidRPr="004E0FC7" w:rsidRDefault="004E0FC7" w:rsidP="004E0FC7">
            <w:pPr>
              <w:spacing w:before="3"/>
              <w:ind w:right="111"/>
              <w:jc w:val="right"/>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w:t>
            </w:r>
          </w:p>
        </w:tc>
      </w:tr>
      <w:tr w:rsidR="004E0FC7" w:rsidRPr="004E0FC7" w14:paraId="66C7938B" w14:textId="77777777" w:rsidTr="004E0FC7">
        <w:trPr>
          <w:trHeight w:val="231"/>
        </w:trPr>
        <w:tc>
          <w:tcPr>
            <w:tcW w:w="4395" w:type="dxa"/>
            <w:tcBorders>
              <w:top w:val="nil"/>
              <w:left w:val="nil"/>
              <w:bottom w:val="single" w:sz="8" w:space="0" w:color="231F20"/>
              <w:right w:val="nil"/>
            </w:tcBorders>
            <w:hideMark/>
          </w:tcPr>
          <w:p w14:paraId="40A5C356" w14:textId="77777777" w:rsidR="004E0FC7" w:rsidRPr="004E0FC7" w:rsidRDefault="004E0FC7" w:rsidP="004E0FC7">
            <w:pPr>
              <w:spacing w:before="3"/>
              <w:ind w:left="35"/>
              <w:rPr>
                <w:rFonts w:ascii="Calibri" w:eastAsia="Times New Roman" w:hAnsi="Calibri" w:cs="Calibri"/>
                <w:sz w:val="22"/>
                <w:szCs w:val="22"/>
                <w:lang w:eastAsia="en-GB"/>
              </w:rPr>
            </w:pPr>
            <w:proofErr w:type="spellStart"/>
            <w:r w:rsidRPr="004E0FC7">
              <w:rPr>
                <w:rFonts w:ascii="Calibri" w:eastAsia="Times New Roman" w:hAnsi="Calibri" w:cs="Calibri"/>
                <w:color w:val="231F20"/>
                <w:sz w:val="18"/>
                <w:szCs w:val="18"/>
                <w:lang w:eastAsia="en-GB"/>
              </w:rPr>
              <w:t>Prepaymentsandaccruedincome</w:t>
            </w:r>
            <w:proofErr w:type="spellEnd"/>
          </w:p>
        </w:tc>
        <w:tc>
          <w:tcPr>
            <w:tcW w:w="1559" w:type="dxa"/>
            <w:tcBorders>
              <w:top w:val="nil"/>
              <w:left w:val="nil"/>
              <w:bottom w:val="single" w:sz="8" w:space="0" w:color="231F20"/>
              <w:right w:val="nil"/>
            </w:tcBorders>
            <w:hideMark/>
          </w:tcPr>
          <w:p w14:paraId="32438DCA" w14:textId="77777777" w:rsidR="004E0FC7" w:rsidRPr="004E0FC7" w:rsidRDefault="004E0FC7" w:rsidP="004E0FC7">
            <w:pPr>
              <w:spacing w:before="5"/>
              <w:ind w:left="660"/>
              <w:jc w:val="right"/>
              <w:rPr>
                <w:rFonts w:ascii="Calibri" w:eastAsia="Times New Roman" w:hAnsi="Calibri" w:cs="Calibri"/>
                <w:b/>
                <w:bCs/>
                <w:sz w:val="22"/>
                <w:szCs w:val="22"/>
                <w:lang w:eastAsia="en-GB"/>
              </w:rPr>
            </w:pPr>
            <w:r w:rsidRPr="004E0FC7">
              <w:rPr>
                <w:rFonts w:ascii="Calibri" w:eastAsia="Times New Roman" w:hAnsi="Calibri" w:cs="Calibri"/>
                <w:b/>
                <w:bCs/>
                <w:color w:val="231F20"/>
                <w:sz w:val="18"/>
                <w:szCs w:val="18"/>
                <w:lang w:eastAsia="en-GB"/>
              </w:rPr>
              <w:t>99</w:t>
            </w:r>
          </w:p>
        </w:tc>
        <w:tc>
          <w:tcPr>
            <w:tcW w:w="1559" w:type="dxa"/>
            <w:tcBorders>
              <w:top w:val="nil"/>
              <w:left w:val="nil"/>
              <w:bottom w:val="single" w:sz="8" w:space="0" w:color="231F20"/>
              <w:right w:val="nil"/>
            </w:tcBorders>
            <w:hideMark/>
          </w:tcPr>
          <w:p w14:paraId="64A3462A" w14:textId="77777777" w:rsidR="004E0FC7" w:rsidRPr="004E0FC7" w:rsidRDefault="004E0FC7" w:rsidP="004E0FC7">
            <w:pPr>
              <w:spacing w:before="3"/>
              <w:ind w:right="111"/>
              <w:jc w:val="right"/>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111</w:t>
            </w:r>
          </w:p>
        </w:tc>
      </w:tr>
      <w:tr w:rsidR="004E0FC7" w:rsidRPr="004E0FC7" w14:paraId="1A891097" w14:textId="77777777" w:rsidTr="004E0FC7">
        <w:trPr>
          <w:trHeight w:val="244"/>
        </w:trPr>
        <w:tc>
          <w:tcPr>
            <w:tcW w:w="4395" w:type="dxa"/>
            <w:tcBorders>
              <w:top w:val="nil"/>
              <w:left w:val="nil"/>
              <w:bottom w:val="single" w:sz="8" w:space="0" w:color="231F20"/>
              <w:right w:val="nil"/>
            </w:tcBorders>
            <w:hideMark/>
          </w:tcPr>
          <w:p w14:paraId="117436FB" w14:textId="77777777" w:rsidR="004E0FC7" w:rsidRPr="004E0FC7" w:rsidRDefault="004E0FC7" w:rsidP="004E0FC7">
            <w:pPr>
              <w:spacing w:after="160" w:line="235" w:lineRule="atLeast"/>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c>
          <w:tcPr>
            <w:tcW w:w="1559" w:type="dxa"/>
            <w:tcBorders>
              <w:top w:val="nil"/>
              <w:left w:val="nil"/>
              <w:bottom w:val="single" w:sz="8" w:space="0" w:color="231F20"/>
              <w:right w:val="nil"/>
            </w:tcBorders>
            <w:hideMark/>
          </w:tcPr>
          <w:p w14:paraId="326DFBD9" w14:textId="77777777" w:rsidR="004E0FC7" w:rsidRPr="004E0FC7" w:rsidRDefault="004E0FC7" w:rsidP="004E0FC7">
            <w:pPr>
              <w:spacing w:before="5"/>
              <w:ind w:left="660"/>
              <w:jc w:val="right"/>
              <w:rPr>
                <w:rFonts w:ascii="Calibri" w:eastAsia="Times New Roman" w:hAnsi="Calibri" w:cs="Calibri"/>
                <w:b/>
                <w:bCs/>
                <w:sz w:val="22"/>
                <w:szCs w:val="22"/>
                <w:lang w:eastAsia="en-GB"/>
              </w:rPr>
            </w:pPr>
            <w:r w:rsidRPr="004E0FC7">
              <w:rPr>
                <w:rFonts w:ascii="Calibri" w:eastAsia="Times New Roman" w:hAnsi="Calibri" w:cs="Calibri"/>
                <w:b/>
                <w:bCs/>
                <w:color w:val="231F20"/>
                <w:sz w:val="18"/>
                <w:szCs w:val="18"/>
                <w:lang w:eastAsia="en-GB"/>
              </w:rPr>
              <w:t>1,497</w:t>
            </w:r>
          </w:p>
          <w:p w14:paraId="4063844E" w14:textId="77777777" w:rsidR="004E0FC7" w:rsidRPr="004E0FC7" w:rsidRDefault="004E0FC7" w:rsidP="004E0FC7">
            <w:pPr>
              <w:spacing w:before="5"/>
              <w:ind w:left="660"/>
              <w:jc w:val="right"/>
              <w:rPr>
                <w:rFonts w:ascii="Calibri" w:eastAsia="Times New Roman" w:hAnsi="Calibri" w:cs="Calibri"/>
                <w:b/>
                <w:bCs/>
                <w:sz w:val="22"/>
                <w:szCs w:val="22"/>
                <w:lang w:eastAsia="en-GB"/>
              </w:rPr>
            </w:pPr>
            <w:r w:rsidRPr="004E0FC7">
              <w:rPr>
                <w:rFonts w:ascii="Calibri" w:eastAsia="Times New Roman" w:hAnsi="Calibri" w:cs="Calibri"/>
                <w:b/>
                <w:bCs/>
                <w:color w:val="231F20"/>
                <w:sz w:val="18"/>
                <w:szCs w:val="18"/>
                <w:lang w:eastAsia="en-GB"/>
              </w:rPr>
              <w:t> </w:t>
            </w:r>
          </w:p>
        </w:tc>
        <w:tc>
          <w:tcPr>
            <w:tcW w:w="1559" w:type="dxa"/>
            <w:tcBorders>
              <w:top w:val="nil"/>
              <w:left w:val="nil"/>
              <w:bottom w:val="single" w:sz="8" w:space="0" w:color="231F20"/>
              <w:right w:val="nil"/>
            </w:tcBorders>
            <w:hideMark/>
          </w:tcPr>
          <w:p w14:paraId="44D78152" w14:textId="77777777" w:rsidR="004E0FC7" w:rsidRPr="004E0FC7" w:rsidRDefault="004E0FC7" w:rsidP="004E0FC7">
            <w:pPr>
              <w:spacing w:before="10"/>
              <w:ind w:left="660"/>
              <w:jc w:val="right"/>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1,599</w:t>
            </w:r>
          </w:p>
        </w:tc>
      </w:tr>
    </w:tbl>
    <w:p w14:paraId="174E369E" w14:textId="77777777" w:rsidR="004E0FC7" w:rsidRPr="004E0FC7" w:rsidRDefault="004E0FC7" w:rsidP="004E0FC7">
      <w:pPr>
        <w:ind w:left="447" w:right="7310"/>
        <w:outlineLvl w:val="3"/>
        <w:rPr>
          <w:rFonts w:ascii="Calibri" w:eastAsia="Times New Roman" w:hAnsi="Calibri" w:cs="Calibri"/>
          <w:b/>
          <w:bCs/>
          <w:color w:val="000000"/>
          <w:sz w:val="20"/>
          <w:szCs w:val="20"/>
          <w:lang w:eastAsia="en-GB"/>
        </w:rPr>
      </w:pPr>
      <w:r w:rsidRPr="004E0FC7">
        <w:rPr>
          <w:rFonts w:ascii="Calibri" w:eastAsia="Times New Roman" w:hAnsi="Calibri" w:cs="Calibri"/>
          <w:b/>
          <w:bCs/>
          <w:color w:val="000000"/>
          <w:sz w:val="22"/>
          <w:szCs w:val="22"/>
          <w:lang w:eastAsia="en-GB"/>
        </w:rPr>
        <w:t> </w:t>
      </w:r>
    </w:p>
    <w:p w14:paraId="2E9202FF"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All amounts are receivable within one year. The carrying value of trade receivables is considered a reasonable approximation of fair value. All of the receivables have been reviewed for indicators of impairment and no provision (2019: £nil) has been considered necessary. Some of the receivables are past due as at the reporting date. The age of trade receivables past due but not impaired is as follows:</w:t>
      </w:r>
    </w:p>
    <w:p w14:paraId="3289C1EF" w14:textId="77777777" w:rsidR="004E0FC7" w:rsidRPr="004E0FC7" w:rsidRDefault="004E0FC7" w:rsidP="004E0FC7">
      <w:pPr>
        <w:ind w:left="1014"/>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 </w:t>
      </w:r>
    </w:p>
    <w:tbl>
      <w:tblPr>
        <w:tblW w:w="0" w:type="auto"/>
        <w:tblCellMar>
          <w:left w:w="0" w:type="dxa"/>
          <w:right w:w="0" w:type="dxa"/>
        </w:tblCellMar>
        <w:tblLook w:val="04A0" w:firstRow="1" w:lastRow="0" w:firstColumn="1" w:lastColumn="0" w:noHBand="0" w:noVBand="1"/>
      </w:tblPr>
      <w:tblGrid>
        <w:gridCol w:w="5218"/>
        <w:gridCol w:w="992"/>
        <w:gridCol w:w="1134"/>
      </w:tblGrid>
      <w:tr w:rsidR="004E0FC7" w:rsidRPr="004E0FC7" w14:paraId="29EF5C8E" w14:textId="77777777" w:rsidTr="004E0FC7">
        <w:trPr>
          <w:trHeight w:val="567"/>
        </w:trPr>
        <w:tc>
          <w:tcPr>
            <w:tcW w:w="5218" w:type="dxa"/>
            <w:tcBorders>
              <w:top w:val="single" w:sz="8" w:space="0" w:color="231F20"/>
              <w:left w:val="nil"/>
              <w:bottom w:val="nil"/>
              <w:right w:val="nil"/>
            </w:tcBorders>
            <w:hideMark/>
          </w:tcPr>
          <w:p w14:paraId="69E1CABC" w14:textId="77777777" w:rsidR="004E0FC7" w:rsidRPr="004E0FC7" w:rsidRDefault="004E0FC7" w:rsidP="004E0FC7">
            <w:pPr>
              <w:spacing w:before="5"/>
              <w:ind w:left="35"/>
              <w:rPr>
                <w:rFonts w:ascii="Calibri" w:eastAsia="Times New Roman" w:hAnsi="Calibri" w:cs="Calibri"/>
                <w:sz w:val="22"/>
                <w:szCs w:val="22"/>
                <w:lang w:eastAsia="en-GB"/>
              </w:rPr>
            </w:pPr>
            <w:r w:rsidRPr="004E0FC7">
              <w:rPr>
                <w:rFonts w:ascii="Calibri" w:eastAsia="Times New Roman" w:hAnsi="Calibri" w:cs="Calibri"/>
                <w:sz w:val="22"/>
                <w:szCs w:val="22"/>
                <w:lang w:eastAsia="en-GB"/>
              </w:rPr>
              <w:lastRenderedPageBreak/>
              <w:t> </w:t>
            </w:r>
          </w:p>
        </w:tc>
        <w:tc>
          <w:tcPr>
            <w:tcW w:w="992" w:type="dxa"/>
            <w:tcBorders>
              <w:top w:val="single" w:sz="8" w:space="0" w:color="231F20"/>
              <w:left w:val="nil"/>
              <w:bottom w:val="nil"/>
              <w:right w:val="nil"/>
            </w:tcBorders>
            <w:hideMark/>
          </w:tcPr>
          <w:p w14:paraId="162B7121" w14:textId="77777777" w:rsidR="004E0FC7" w:rsidRPr="004E0FC7" w:rsidRDefault="004E0FC7" w:rsidP="004E0FC7">
            <w:pPr>
              <w:spacing w:before="5"/>
              <w:ind w:right="111"/>
              <w:jc w:val="right"/>
              <w:rPr>
                <w:rFonts w:ascii="Calibri" w:eastAsia="Times New Roman" w:hAnsi="Calibri" w:cs="Calibri"/>
                <w:b/>
                <w:bCs/>
                <w:sz w:val="22"/>
                <w:szCs w:val="22"/>
                <w:lang w:eastAsia="en-GB"/>
              </w:rPr>
            </w:pPr>
            <w:r w:rsidRPr="004E0FC7">
              <w:rPr>
                <w:rFonts w:ascii="Calibri" w:eastAsia="Times New Roman" w:hAnsi="Calibri" w:cs="Calibri"/>
                <w:b/>
                <w:bCs/>
                <w:color w:val="231F20"/>
                <w:sz w:val="18"/>
                <w:szCs w:val="18"/>
                <w:lang w:eastAsia="en-GB"/>
              </w:rPr>
              <w:t>2020</w:t>
            </w:r>
          </w:p>
          <w:p w14:paraId="1B9FC8DF" w14:textId="77777777" w:rsidR="004E0FC7" w:rsidRPr="004E0FC7" w:rsidRDefault="004E0FC7" w:rsidP="004E0FC7">
            <w:pPr>
              <w:spacing w:before="5"/>
              <w:ind w:right="111"/>
              <w:jc w:val="right"/>
              <w:rPr>
                <w:rFonts w:ascii="Calibri" w:eastAsia="Times New Roman" w:hAnsi="Calibri" w:cs="Calibri"/>
                <w:b/>
                <w:bCs/>
                <w:sz w:val="22"/>
                <w:szCs w:val="22"/>
                <w:lang w:eastAsia="en-GB"/>
              </w:rPr>
            </w:pPr>
            <w:r w:rsidRPr="004E0FC7">
              <w:rPr>
                <w:rFonts w:ascii="Calibri" w:eastAsia="Times New Roman" w:hAnsi="Calibri" w:cs="Calibri"/>
                <w:b/>
                <w:bCs/>
                <w:color w:val="231F20"/>
                <w:sz w:val="18"/>
                <w:szCs w:val="18"/>
                <w:lang w:eastAsia="en-GB"/>
              </w:rPr>
              <w:t>£'000</w:t>
            </w:r>
          </w:p>
        </w:tc>
        <w:tc>
          <w:tcPr>
            <w:tcW w:w="1134" w:type="dxa"/>
            <w:tcBorders>
              <w:top w:val="single" w:sz="8" w:space="0" w:color="231F20"/>
              <w:left w:val="nil"/>
              <w:bottom w:val="nil"/>
              <w:right w:val="nil"/>
            </w:tcBorders>
            <w:hideMark/>
          </w:tcPr>
          <w:p w14:paraId="5BE9CA3C" w14:textId="77777777" w:rsidR="004E0FC7" w:rsidRPr="004E0FC7" w:rsidRDefault="004E0FC7" w:rsidP="004E0FC7">
            <w:pPr>
              <w:spacing w:before="5"/>
              <w:ind w:left="660"/>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2019</w:t>
            </w:r>
          </w:p>
          <w:p w14:paraId="3300349E" w14:textId="77777777" w:rsidR="004E0FC7" w:rsidRPr="004E0FC7" w:rsidRDefault="004E0FC7" w:rsidP="004E0FC7">
            <w:pPr>
              <w:spacing w:before="5"/>
              <w:ind w:left="660"/>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£'000</w:t>
            </w:r>
          </w:p>
        </w:tc>
      </w:tr>
      <w:tr w:rsidR="004E0FC7" w:rsidRPr="004E0FC7" w14:paraId="5BEB822D" w14:textId="77777777" w:rsidTr="004E0FC7">
        <w:trPr>
          <w:trHeight w:val="256"/>
        </w:trPr>
        <w:tc>
          <w:tcPr>
            <w:tcW w:w="5218" w:type="dxa"/>
            <w:tcBorders>
              <w:top w:val="single" w:sz="8" w:space="0" w:color="231F20"/>
              <w:left w:val="nil"/>
              <w:bottom w:val="nil"/>
              <w:right w:val="nil"/>
            </w:tcBorders>
            <w:hideMark/>
          </w:tcPr>
          <w:p w14:paraId="5EBE6E2E" w14:textId="77777777" w:rsidR="004E0FC7" w:rsidRPr="004E0FC7" w:rsidRDefault="004E0FC7" w:rsidP="004E0FC7">
            <w:pPr>
              <w:spacing w:before="5"/>
              <w:ind w:left="35"/>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Morethanonemonthbutnotmorethan3months</w:t>
            </w:r>
          </w:p>
        </w:tc>
        <w:tc>
          <w:tcPr>
            <w:tcW w:w="992" w:type="dxa"/>
            <w:tcBorders>
              <w:top w:val="single" w:sz="8" w:space="0" w:color="231F20"/>
              <w:left w:val="nil"/>
              <w:bottom w:val="nil"/>
              <w:right w:val="nil"/>
            </w:tcBorders>
            <w:hideMark/>
          </w:tcPr>
          <w:p w14:paraId="4A95B633" w14:textId="77777777" w:rsidR="004E0FC7" w:rsidRPr="004E0FC7" w:rsidRDefault="004E0FC7" w:rsidP="004E0FC7">
            <w:pPr>
              <w:spacing w:before="5"/>
              <w:ind w:right="111"/>
              <w:jc w:val="right"/>
              <w:rPr>
                <w:rFonts w:ascii="Calibri" w:eastAsia="Times New Roman" w:hAnsi="Calibri" w:cs="Calibri"/>
                <w:b/>
                <w:bCs/>
                <w:sz w:val="22"/>
                <w:szCs w:val="22"/>
                <w:lang w:eastAsia="en-GB"/>
              </w:rPr>
            </w:pPr>
            <w:r w:rsidRPr="004E0FC7">
              <w:rPr>
                <w:rFonts w:ascii="Calibri" w:eastAsia="Times New Roman" w:hAnsi="Calibri" w:cs="Calibri"/>
                <w:b/>
                <w:bCs/>
                <w:color w:val="231F20"/>
                <w:sz w:val="18"/>
                <w:szCs w:val="18"/>
                <w:lang w:eastAsia="en-GB"/>
              </w:rPr>
              <w:t>392</w:t>
            </w:r>
          </w:p>
        </w:tc>
        <w:tc>
          <w:tcPr>
            <w:tcW w:w="1134" w:type="dxa"/>
            <w:tcBorders>
              <w:top w:val="single" w:sz="8" w:space="0" w:color="231F20"/>
              <w:left w:val="nil"/>
              <w:bottom w:val="nil"/>
              <w:right w:val="nil"/>
            </w:tcBorders>
            <w:hideMark/>
          </w:tcPr>
          <w:p w14:paraId="6C7B940C" w14:textId="77777777" w:rsidR="004E0FC7" w:rsidRPr="004E0FC7" w:rsidRDefault="004E0FC7" w:rsidP="004E0FC7">
            <w:pPr>
              <w:spacing w:before="5"/>
              <w:ind w:left="660"/>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  250</w:t>
            </w:r>
          </w:p>
        </w:tc>
      </w:tr>
      <w:tr w:rsidR="004E0FC7" w:rsidRPr="004E0FC7" w14:paraId="577FCD5B" w14:textId="77777777" w:rsidTr="004E0FC7">
        <w:trPr>
          <w:trHeight w:val="244"/>
        </w:trPr>
        <w:tc>
          <w:tcPr>
            <w:tcW w:w="5218" w:type="dxa"/>
            <w:hideMark/>
          </w:tcPr>
          <w:p w14:paraId="74EDCEE3" w14:textId="77777777" w:rsidR="004E0FC7" w:rsidRPr="004E0FC7" w:rsidRDefault="004E0FC7" w:rsidP="004E0FC7">
            <w:pPr>
              <w:spacing w:before="3"/>
              <w:ind w:left="35"/>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Morethan3monthsbutnotmorethan6months</w:t>
            </w:r>
          </w:p>
        </w:tc>
        <w:tc>
          <w:tcPr>
            <w:tcW w:w="992" w:type="dxa"/>
            <w:hideMark/>
          </w:tcPr>
          <w:p w14:paraId="6226D2CC" w14:textId="77777777" w:rsidR="004E0FC7" w:rsidRPr="004E0FC7" w:rsidRDefault="004E0FC7" w:rsidP="004E0FC7">
            <w:pPr>
              <w:spacing w:before="5"/>
              <w:ind w:right="111"/>
              <w:jc w:val="right"/>
              <w:rPr>
                <w:rFonts w:ascii="Calibri" w:eastAsia="Times New Roman" w:hAnsi="Calibri" w:cs="Calibri"/>
                <w:b/>
                <w:bCs/>
                <w:sz w:val="22"/>
                <w:szCs w:val="22"/>
                <w:lang w:eastAsia="en-GB"/>
              </w:rPr>
            </w:pPr>
            <w:r w:rsidRPr="004E0FC7">
              <w:rPr>
                <w:rFonts w:ascii="Calibri" w:eastAsia="Times New Roman" w:hAnsi="Calibri" w:cs="Calibri"/>
                <w:b/>
                <w:bCs/>
                <w:color w:val="231F20"/>
                <w:sz w:val="18"/>
                <w:szCs w:val="18"/>
                <w:lang w:eastAsia="en-GB"/>
              </w:rPr>
              <w:t>29</w:t>
            </w:r>
          </w:p>
        </w:tc>
        <w:tc>
          <w:tcPr>
            <w:tcW w:w="1134" w:type="dxa"/>
            <w:hideMark/>
          </w:tcPr>
          <w:p w14:paraId="0671D187" w14:textId="77777777" w:rsidR="004E0FC7" w:rsidRPr="004E0FC7" w:rsidRDefault="004E0FC7" w:rsidP="004E0FC7">
            <w:pPr>
              <w:spacing w:before="3"/>
              <w:ind w:right="111"/>
              <w:jc w:val="right"/>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  87</w:t>
            </w:r>
          </w:p>
        </w:tc>
      </w:tr>
      <w:tr w:rsidR="004E0FC7" w:rsidRPr="004E0FC7" w14:paraId="476A088A" w14:textId="77777777" w:rsidTr="004E0FC7">
        <w:trPr>
          <w:trHeight w:val="244"/>
        </w:trPr>
        <w:tc>
          <w:tcPr>
            <w:tcW w:w="5218" w:type="dxa"/>
            <w:tcBorders>
              <w:top w:val="single" w:sz="8" w:space="0" w:color="231F20"/>
              <w:left w:val="nil"/>
              <w:bottom w:val="single" w:sz="8" w:space="0" w:color="231F20"/>
              <w:right w:val="nil"/>
            </w:tcBorders>
            <w:hideMark/>
          </w:tcPr>
          <w:p w14:paraId="5CF6076E" w14:textId="77777777" w:rsidR="004E0FC7" w:rsidRPr="004E0FC7" w:rsidRDefault="004E0FC7" w:rsidP="004E0FC7">
            <w:pPr>
              <w:spacing w:after="160" w:line="235" w:lineRule="atLeast"/>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c>
          <w:tcPr>
            <w:tcW w:w="992" w:type="dxa"/>
            <w:tcBorders>
              <w:top w:val="single" w:sz="8" w:space="0" w:color="231F20"/>
              <w:left w:val="nil"/>
              <w:bottom w:val="single" w:sz="8" w:space="0" w:color="231F20"/>
              <w:right w:val="nil"/>
            </w:tcBorders>
            <w:hideMark/>
          </w:tcPr>
          <w:p w14:paraId="6587EBF6" w14:textId="77777777" w:rsidR="004E0FC7" w:rsidRPr="004E0FC7" w:rsidRDefault="004E0FC7" w:rsidP="004E0FC7">
            <w:pPr>
              <w:spacing w:before="5"/>
              <w:ind w:right="111"/>
              <w:jc w:val="right"/>
              <w:rPr>
                <w:rFonts w:ascii="Calibri" w:eastAsia="Times New Roman" w:hAnsi="Calibri" w:cs="Calibri"/>
                <w:b/>
                <w:bCs/>
                <w:sz w:val="22"/>
                <w:szCs w:val="22"/>
                <w:lang w:eastAsia="en-GB"/>
              </w:rPr>
            </w:pPr>
            <w:r w:rsidRPr="004E0FC7">
              <w:rPr>
                <w:rFonts w:ascii="Calibri" w:eastAsia="Times New Roman" w:hAnsi="Calibri" w:cs="Calibri"/>
                <w:b/>
                <w:bCs/>
                <w:color w:val="231F20"/>
                <w:sz w:val="18"/>
                <w:szCs w:val="18"/>
                <w:lang w:eastAsia="en-GB"/>
              </w:rPr>
              <w:t>421</w:t>
            </w:r>
          </w:p>
        </w:tc>
        <w:tc>
          <w:tcPr>
            <w:tcW w:w="1134" w:type="dxa"/>
            <w:tcBorders>
              <w:top w:val="single" w:sz="8" w:space="0" w:color="231F20"/>
              <w:left w:val="nil"/>
              <w:bottom w:val="single" w:sz="8" w:space="0" w:color="231F20"/>
              <w:right w:val="nil"/>
            </w:tcBorders>
            <w:hideMark/>
          </w:tcPr>
          <w:p w14:paraId="2A7436E0" w14:textId="77777777" w:rsidR="004E0FC7" w:rsidRPr="004E0FC7" w:rsidRDefault="004E0FC7" w:rsidP="004E0FC7">
            <w:pPr>
              <w:spacing w:before="10"/>
              <w:ind w:left="660"/>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  337</w:t>
            </w:r>
          </w:p>
        </w:tc>
      </w:tr>
    </w:tbl>
    <w:p w14:paraId="4372AB0B" w14:textId="49340341" w:rsidR="004E0FC7" w:rsidRDefault="004E0FC7" w:rsidP="004E0FC7">
      <w:pPr>
        <w:ind w:left="1014"/>
        <w:jc w:val="both"/>
        <w:rPr>
          <w:rFonts w:ascii="Calibri" w:eastAsia="Times New Roman" w:hAnsi="Calibri" w:cs="Calibri"/>
          <w:color w:val="000000"/>
          <w:sz w:val="22"/>
          <w:szCs w:val="22"/>
          <w:lang w:eastAsia="en-GB"/>
        </w:rPr>
      </w:pPr>
    </w:p>
    <w:p w14:paraId="6B6DB053" w14:textId="338637EC" w:rsidR="004E0FC7" w:rsidRPr="004E0FC7" w:rsidRDefault="004E0FC7" w:rsidP="004E0FC7">
      <w:pPr>
        <w:ind w:left="1014"/>
        <w:jc w:val="both"/>
        <w:rPr>
          <w:rFonts w:ascii="Times New Roman" w:eastAsia="Times New Roman" w:hAnsi="Times New Roman" w:cs="Times New Roman"/>
          <w:b/>
          <w:bCs/>
          <w:color w:val="000000"/>
          <w:lang w:eastAsia="en-GB"/>
        </w:rPr>
      </w:pPr>
      <w:r w:rsidRPr="004E0FC7">
        <w:rPr>
          <w:rFonts w:ascii="Calibri" w:eastAsia="Times New Roman" w:hAnsi="Calibri" w:cs="Calibri"/>
          <w:b/>
          <w:bCs/>
          <w:color w:val="000000"/>
          <w:sz w:val="22"/>
          <w:szCs w:val="22"/>
          <w:lang w:eastAsia="en-GB"/>
        </w:rPr>
        <w:t>7. Trade and other payables</w:t>
      </w:r>
    </w:p>
    <w:p w14:paraId="21188FDA" w14:textId="77777777" w:rsidR="004E0FC7" w:rsidRPr="004E0FC7" w:rsidRDefault="004E0FC7" w:rsidP="004E0FC7">
      <w:pPr>
        <w:ind w:left="447" w:right="7310"/>
        <w:outlineLvl w:val="3"/>
        <w:rPr>
          <w:rFonts w:ascii="Calibri" w:eastAsia="Times New Roman" w:hAnsi="Calibri" w:cs="Calibri"/>
          <w:b/>
          <w:bCs/>
          <w:color w:val="000000"/>
          <w:sz w:val="20"/>
          <w:szCs w:val="20"/>
          <w:lang w:eastAsia="en-GB"/>
        </w:rPr>
      </w:pPr>
      <w:r w:rsidRPr="004E0FC7">
        <w:rPr>
          <w:rFonts w:ascii="Calibri" w:eastAsia="Times New Roman" w:hAnsi="Calibri" w:cs="Calibri"/>
          <w:b/>
          <w:bCs/>
          <w:color w:val="000000"/>
          <w:sz w:val="22"/>
          <w:szCs w:val="22"/>
          <w:lang w:eastAsia="en-GB"/>
        </w:rPr>
        <w:t> </w:t>
      </w:r>
    </w:p>
    <w:tbl>
      <w:tblPr>
        <w:tblW w:w="0" w:type="auto"/>
        <w:tblCellMar>
          <w:left w:w="0" w:type="dxa"/>
          <w:right w:w="0" w:type="dxa"/>
        </w:tblCellMar>
        <w:tblLook w:val="04A0" w:firstRow="1" w:lastRow="0" w:firstColumn="1" w:lastColumn="0" w:noHBand="0" w:noVBand="1"/>
      </w:tblPr>
      <w:tblGrid>
        <w:gridCol w:w="5046"/>
        <w:gridCol w:w="1134"/>
        <w:gridCol w:w="1134"/>
      </w:tblGrid>
      <w:tr w:rsidR="004E0FC7" w:rsidRPr="004E0FC7" w14:paraId="4D404C41" w14:textId="77777777" w:rsidTr="004E0FC7">
        <w:trPr>
          <w:trHeight w:val="461"/>
        </w:trPr>
        <w:tc>
          <w:tcPr>
            <w:tcW w:w="5046" w:type="dxa"/>
            <w:tcBorders>
              <w:top w:val="nil"/>
              <w:left w:val="nil"/>
              <w:bottom w:val="single" w:sz="8" w:space="0" w:color="231F20"/>
              <w:right w:val="nil"/>
            </w:tcBorders>
            <w:hideMark/>
          </w:tcPr>
          <w:p w14:paraId="46536347" w14:textId="77777777" w:rsidR="004E0FC7" w:rsidRPr="004E0FC7" w:rsidRDefault="004E0FC7" w:rsidP="004E0FC7">
            <w:pPr>
              <w:spacing w:after="160" w:line="235" w:lineRule="atLeast"/>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c>
          <w:tcPr>
            <w:tcW w:w="1134" w:type="dxa"/>
            <w:tcBorders>
              <w:top w:val="nil"/>
              <w:left w:val="nil"/>
              <w:bottom w:val="single" w:sz="8" w:space="0" w:color="231F20"/>
              <w:right w:val="nil"/>
            </w:tcBorders>
            <w:hideMark/>
          </w:tcPr>
          <w:p w14:paraId="081486C5" w14:textId="77777777" w:rsidR="004E0FC7" w:rsidRPr="004E0FC7" w:rsidRDefault="004E0FC7" w:rsidP="004E0FC7">
            <w:pPr>
              <w:ind w:left="660"/>
              <w:rPr>
                <w:rFonts w:ascii="Calibri" w:eastAsia="Times New Roman" w:hAnsi="Calibri" w:cs="Calibri"/>
                <w:b/>
                <w:bCs/>
                <w:sz w:val="22"/>
                <w:szCs w:val="22"/>
                <w:lang w:eastAsia="en-GB"/>
              </w:rPr>
            </w:pPr>
            <w:r w:rsidRPr="004E0FC7">
              <w:rPr>
                <w:rFonts w:ascii="Calibri" w:eastAsia="Times New Roman" w:hAnsi="Calibri" w:cs="Calibri"/>
                <w:b/>
                <w:bCs/>
                <w:color w:val="231F20"/>
                <w:sz w:val="18"/>
                <w:szCs w:val="18"/>
                <w:lang w:eastAsia="en-GB"/>
              </w:rPr>
              <w:t>2020</w:t>
            </w:r>
          </w:p>
          <w:p w14:paraId="1682DD3B" w14:textId="77777777" w:rsidR="004E0FC7" w:rsidRPr="004E0FC7" w:rsidRDefault="004E0FC7" w:rsidP="004E0FC7">
            <w:pPr>
              <w:ind w:left="660"/>
              <w:rPr>
                <w:rFonts w:ascii="Calibri" w:eastAsia="Times New Roman" w:hAnsi="Calibri" w:cs="Calibri"/>
                <w:b/>
                <w:bCs/>
                <w:sz w:val="22"/>
                <w:szCs w:val="22"/>
                <w:lang w:eastAsia="en-GB"/>
              </w:rPr>
            </w:pPr>
            <w:r w:rsidRPr="004E0FC7">
              <w:rPr>
                <w:rFonts w:ascii="Calibri" w:eastAsia="Times New Roman" w:hAnsi="Calibri" w:cs="Calibri"/>
                <w:b/>
                <w:bCs/>
                <w:color w:val="231F20"/>
                <w:sz w:val="18"/>
                <w:szCs w:val="18"/>
                <w:lang w:eastAsia="en-GB"/>
              </w:rPr>
              <w:t>£'000</w:t>
            </w:r>
          </w:p>
        </w:tc>
        <w:tc>
          <w:tcPr>
            <w:tcW w:w="1134" w:type="dxa"/>
            <w:tcBorders>
              <w:top w:val="nil"/>
              <w:left w:val="nil"/>
              <w:bottom w:val="single" w:sz="8" w:space="0" w:color="231F20"/>
              <w:right w:val="nil"/>
            </w:tcBorders>
            <w:hideMark/>
          </w:tcPr>
          <w:p w14:paraId="356DD39C" w14:textId="77777777" w:rsidR="004E0FC7" w:rsidRPr="004E0FC7" w:rsidRDefault="004E0FC7" w:rsidP="004E0FC7">
            <w:pPr>
              <w:spacing w:before="13"/>
              <w:ind w:left="700"/>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2019</w:t>
            </w:r>
          </w:p>
          <w:p w14:paraId="515BE3D5" w14:textId="77777777" w:rsidR="004E0FC7" w:rsidRPr="004E0FC7" w:rsidRDefault="004E0FC7" w:rsidP="004E0FC7">
            <w:pPr>
              <w:ind w:left="660"/>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£'000</w:t>
            </w:r>
          </w:p>
        </w:tc>
      </w:tr>
      <w:tr w:rsidR="004E0FC7" w:rsidRPr="004E0FC7" w14:paraId="77740961" w14:textId="77777777" w:rsidTr="004E0FC7">
        <w:trPr>
          <w:trHeight w:val="256"/>
        </w:trPr>
        <w:tc>
          <w:tcPr>
            <w:tcW w:w="5046" w:type="dxa"/>
            <w:tcBorders>
              <w:top w:val="nil"/>
              <w:left w:val="nil"/>
              <w:bottom w:val="nil"/>
              <w:right w:val="nil"/>
            </w:tcBorders>
            <w:hideMark/>
          </w:tcPr>
          <w:p w14:paraId="36BA2657" w14:textId="77777777" w:rsidR="004E0FC7" w:rsidRPr="004E0FC7" w:rsidRDefault="004E0FC7" w:rsidP="004E0FC7">
            <w:pPr>
              <w:spacing w:before="5"/>
              <w:ind w:left="35"/>
              <w:rPr>
                <w:rFonts w:ascii="Calibri" w:eastAsia="Times New Roman" w:hAnsi="Calibri" w:cs="Calibri"/>
                <w:sz w:val="22"/>
                <w:szCs w:val="22"/>
                <w:lang w:eastAsia="en-GB"/>
              </w:rPr>
            </w:pPr>
            <w:r w:rsidRPr="004E0FC7">
              <w:rPr>
                <w:rFonts w:ascii="Calibri" w:eastAsia="Times New Roman" w:hAnsi="Calibri" w:cs="Calibri"/>
                <w:color w:val="231F20"/>
                <w:spacing w:val="-4"/>
                <w:sz w:val="18"/>
                <w:szCs w:val="18"/>
                <w:lang w:eastAsia="en-GB"/>
              </w:rPr>
              <w:t>Trade</w:t>
            </w:r>
            <w:r w:rsidRPr="004E0FC7">
              <w:rPr>
                <w:rFonts w:ascii="Calibri" w:eastAsia="Times New Roman" w:hAnsi="Calibri" w:cs="Calibri"/>
                <w:sz w:val="22"/>
                <w:szCs w:val="22"/>
                <w:lang w:eastAsia="en-GB"/>
              </w:rPr>
              <w:t> </w:t>
            </w:r>
            <w:r w:rsidRPr="004E0FC7">
              <w:rPr>
                <w:rFonts w:ascii="Calibri" w:eastAsia="Times New Roman" w:hAnsi="Calibri" w:cs="Calibri"/>
                <w:color w:val="231F20"/>
                <w:sz w:val="18"/>
                <w:szCs w:val="18"/>
                <w:lang w:eastAsia="en-GB"/>
              </w:rPr>
              <w:t>payables</w:t>
            </w:r>
          </w:p>
        </w:tc>
        <w:tc>
          <w:tcPr>
            <w:tcW w:w="1134" w:type="dxa"/>
            <w:tcBorders>
              <w:top w:val="nil"/>
              <w:left w:val="nil"/>
              <w:bottom w:val="nil"/>
              <w:right w:val="nil"/>
            </w:tcBorders>
            <w:hideMark/>
          </w:tcPr>
          <w:p w14:paraId="1E5DB172" w14:textId="77777777" w:rsidR="004E0FC7" w:rsidRPr="004E0FC7" w:rsidRDefault="004E0FC7" w:rsidP="004E0FC7">
            <w:pPr>
              <w:spacing w:before="5"/>
              <w:ind w:right="111"/>
              <w:jc w:val="right"/>
              <w:rPr>
                <w:rFonts w:ascii="Calibri" w:eastAsia="Times New Roman" w:hAnsi="Calibri" w:cs="Calibri"/>
                <w:b/>
                <w:bCs/>
                <w:sz w:val="22"/>
                <w:szCs w:val="22"/>
                <w:lang w:eastAsia="en-GB"/>
              </w:rPr>
            </w:pPr>
            <w:r w:rsidRPr="004E0FC7">
              <w:rPr>
                <w:rFonts w:ascii="Calibri" w:eastAsia="Times New Roman" w:hAnsi="Calibri" w:cs="Calibri"/>
                <w:b/>
                <w:bCs/>
                <w:color w:val="231F20"/>
                <w:sz w:val="18"/>
                <w:szCs w:val="18"/>
                <w:lang w:eastAsia="en-GB"/>
              </w:rPr>
              <w:t>311</w:t>
            </w:r>
          </w:p>
        </w:tc>
        <w:tc>
          <w:tcPr>
            <w:tcW w:w="1134" w:type="dxa"/>
            <w:tcBorders>
              <w:top w:val="nil"/>
              <w:left w:val="nil"/>
              <w:bottom w:val="nil"/>
              <w:right w:val="nil"/>
            </w:tcBorders>
            <w:hideMark/>
          </w:tcPr>
          <w:p w14:paraId="0B6D3417" w14:textId="77777777" w:rsidR="004E0FC7" w:rsidRPr="004E0FC7" w:rsidRDefault="004E0FC7" w:rsidP="004E0FC7">
            <w:pPr>
              <w:spacing w:before="15"/>
              <w:ind w:right="33"/>
              <w:jc w:val="right"/>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654</w:t>
            </w:r>
          </w:p>
        </w:tc>
      </w:tr>
      <w:tr w:rsidR="004E0FC7" w:rsidRPr="004E0FC7" w14:paraId="4B5FFC61" w14:textId="77777777" w:rsidTr="004E0FC7">
        <w:trPr>
          <w:trHeight w:val="244"/>
        </w:trPr>
        <w:tc>
          <w:tcPr>
            <w:tcW w:w="5046" w:type="dxa"/>
            <w:hideMark/>
          </w:tcPr>
          <w:p w14:paraId="3998C2D4" w14:textId="6F60C6AC" w:rsidR="004E0FC7" w:rsidRPr="004E0FC7" w:rsidRDefault="004E0FC7" w:rsidP="004E0FC7">
            <w:pPr>
              <w:spacing w:before="3"/>
              <w:ind w:left="35"/>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Other taxes and social security</w:t>
            </w:r>
            <w:r>
              <w:rPr>
                <w:rFonts w:ascii="Calibri" w:eastAsia="Times New Roman" w:hAnsi="Calibri" w:cs="Calibri"/>
                <w:color w:val="231F20"/>
                <w:sz w:val="18"/>
                <w:szCs w:val="18"/>
                <w:lang w:eastAsia="en-GB"/>
              </w:rPr>
              <w:t xml:space="preserve"> </w:t>
            </w:r>
            <w:r w:rsidRPr="004E0FC7">
              <w:rPr>
                <w:rFonts w:ascii="Calibri" w:eastAsia="Times New Roman" w:hAnsi="Calibri" w:cs="Calibri"/>
                <w:color w:val="231F20"/>
                <w:sz w:val="18"/>
                <w:szCs w:val="18"/>
                <w:lang w:eastAsia="en-GB"/>
              </w:rPr>
              <w:t>costs</w:t>
            </w:r>
          </w:p>
        </w:tc>
        <w:tc>
          <w:tcPr>
            <w:tcW w:w="1134" w:type="dxa"/>
            <w:hideMark/>
          </w:tcPr>
          <w:p w14:paraId="34770AC5" w14:textId="77777777" w:rsidR="004E0FC7" w:rsidRPr="004E0FC7" w:rsidRDefault="004E0FC7" w:rsidP="004E0FC7">
            <w:pPr>
              <w:spacing w:before="5"/>
              <w:ind w:right="111"/>
              <w:jc w:val="right"/>
              <w:rPr>
                <w:rFonts w:ascii="Calibri" w:eastAsia="Times New Roman" w:hAnsi="Calibri" w:cs="Calibri"/>
                <w:b/>
                <w:bCs/>
                <w:sz w:val="22"/>
                <w:szCs w:val="22"/>
                <w:lang w:eastAsia="en-GB"/>
              </w:rPr>
            </w:pPr>
            <w:r w:rsidRPr="004E0FC7">
              <w:rPr>
                <w:rFonts w:ascii="Calibri" w:eastAsia="Times New Roman" w:hAnsi="Calibri" w:cs="Calibri"/>
                <w:b/>
                <w:bCs/>
                <w:color w:val="231F20"/>
                <w:sz w:val="18"/>
                <w:szCs w:val="18"/>
                <w:lang w:eastAsia="en-GB"/>
              </w:rPr>
              <w:t>304</w:t>
            </w:r>
          </w:p>
        </w:tc>
        <w:tc>
          <w:tcPr>
            <w:tcW w:w="1134" w:type="dxa"/>
            <w:hideMark/>
          </w:tcPr>
          <w:p w14:paraId="55E4F38B" w14:textId="77777777" w:rsidR="004E0FC7" w:rsidRPr="004E0FC7" w:rsidRDefault="004E0FC7" w:rsidP="004E0FC7">
            <w:pPr>
              <w:spacing w:before="15"/>
              <w:ind w:right="33"/>
              <w:jc w:val="right"/>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273</w:t>
            </w:r>
          </w:p>
        </w:tc>
      </w:tr>
      <w:tr w:rsidR="004E0FC7" w:rsidRPr="004E0FC7" w14:paraId="1A304899" w14:textId="77777777" w:rsidTr="004E0FC7">
        <w:trPr>
          <w:trHeight w:val="231"/>
        </w:trPr>
        <w:tc>
          <w:tcPr>
            <w:tcW w:w="5046" w:type="dxa"/>
            <w:tcBorders>
              <w:top w:val="nil"/>
              <w:left w:val="nil"/>
              <w:bottom w:val="single" w:sz="8" w:space="0" w:color="231F20"/>
              <w:right w:val="nil"/>
            </w:tcBorders>
            <w:hideMark/>
          </w:tcPr>
          <w:p w14:paraId="3C61E9C2" w14:textId="77777777" w:rsidR="004E0FC7" w:rsidRPr="004E0FC7" w:rsidRDefault="004E0FC7" w:rsidP="004E0FC7">
            <w:pPr>
              <w:spacing w:before="3"/>
              <w:ind w:left="35"/>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Other creditors</w:t>
            </w:r>
          </w:p>
        </w:tc>
        <w:tc>
          <w:tcPr>
            <w:tcW w:w="1134" w:type="dxa"/>
            <w:tcBorders>
              <w:top w:val="nil"/>
              <w:left w:val="nil"/>
              <w:bottom w:val="single" w:sz="8" w:space="0" w:color="231F20"/>
              <w:right w:val="nil"/>
            </w:tcBorders>
            <w:hideMark/>
          </w:tcPr>
          <w:p w14:paraId="13518D1F" w14:textId="77777777" w:rsidR="004E0FC7" w:rsidRPr="004E0FC7" w:rsidRDefault="004E0FC7" w:rsidP="004E0FC7">
            <w:pPr>
              <w:spacing w:before="5"/>
              <w:ind w:right="111"/>
              <w:jc w:val="right"/>
              <w:rPr>
                <w:rFonts w:ascii="Calibri" w:eastAsia="Times New Roman" w:hAnsi="Calibri" w:cs="Calibri"/>
                <w:b/>
                <w:bCs/>
                <w:sz w:val="22"/>
                <w:szCs w:val="22"/>
                <w:lang w:eastAsia="en-GB"/>
              </w:rPr>
            </w:pPr>
            <w:r w:rsidRPr="004E0FC7">
              <w:rPr>
                <w:rFonts w:ascii="Calibri" w:eastAsia="Times New Roman" w:hAnsi="Calibri" w:cs="Calibri"/>
                <w:b/>
                <w:bCs/>
                <w:color w:val="231F20"/>
                <w:sz w:val="18"/>
                <w:szCs w:val="18"/>
                <w:lang w:eastAsia="en-GB"/>
              </w:rPr>
              <w:t>14</w:t>
            </w:r>
          </w:p>
        </w:tc>
        <w:tc>
          <w:tcPr>
            <w:tcW w:w="1134" w:type="dxa"/>
            <w:tcBorders>
              <w:top w:val="nil"/>
              <w:left w:val="nil"/>
              <w:bottom w:val="single" w:sz="8" w:space="0" w:color="231F20"/>
              <w:right w:val="nil"/>
            </w:tcBorders>
            <w:hideMark/>
          </w:tcPr>
          <w:p w14:paraId="3A9FA957" w14:textId="77777777" w:rsidR="004E0FC7" w:rsidRPr="004E0FC7" w:rsidRDefault="004E0FC7" w:rsidP="004E0FC7">
            <w:pPr>
              <w:spacing w:before="15"/>
              <w:ind w:right="33"/>
              <w:jc w:val="right"/>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w:t>
            </w:r>
          </w:p>
        </w:tc>
      </w:tr>
      <w:tr w:rsidR="004E0FC7" w:rsidRPr="004E0FC7" w14:paraId="73670081" w14:textId="77777777" w:rsidTr="004E0FC7">
        <w:trPr>
          <w:trHeight w:val="231"/>
        </w:trPr>
        <w:tc>
          <w:tcPr>
            <w:tcW w:w="5046" w:type="dxa"/>
            <w:tcBorders>
              <w:top w:val="nil"/>
              <w:left w:val="nil"/>
              <w:bottom w:val="single" w:sz="8" w:space="0" w:color="231F20"/>
              <w:right w:val="nil"/>
            </w:tcBorders>
            <w:hideMark/>
          </w:tcPr>
          <w:p w14:paraId="495DCED4" w14:textId="77777777" w:rsidR="004E0FC7" w:rsidRPr="004E0FC7" w:rsidRDefault="004E0FC7" w:rsidP="004E0FC7">
            <w:pPr>
              <w:spacing w:before="3"/>
              <w:ind w:left="35"/>
              <w:rPr>
                <w:rFonts w:ascii="Calibri" w:eastAsia="Times New Roman" w:hAnsi="Calibri" w:cs="Calibri"/>
                <w:sz w:val="22"/>
                <w:szCs w:val="22"/>
                <w:lang w:eastAsia="en-GB"/>
              </w:rPr>
            </w:pPr>
            <w:proofErr w:type="spellStart"/>
            <w:r w:rsidRPr="004E0FC7">
              <w:rPr>
                <w:rFonts w:ascii="Calibri" w:eastAsia="Times New Roman" w:hAnsi="Calibri" w:cs="Calibri"/>
                <w:color w:val="231F20"/>
                <w:sz w:val="18"/>
                <w:szCs w:val="18"/>
                <w:lang w:eastAsia="en-GB"/>
              </w:rPr>
              <w:t>Accrualsanddeferredincome</w:t>
            </w:r>
            <w:proofErr w:type="spellEnd"/>
          </w:p>
        </w:tc>
        <w:tc>
          <w:tcPr>
            <w:tcW w:w="1134" w:type="dxa"/>
            <w:tcBorders>
              <w:top w:val="nil"/>
              <w:left w:val="nil"/>
              <w:bottom w:val="single" w:sz="8" w:space="0" w:color="231F20"/>
              <w:right w:val="nil"/>
            </w:tcBorders>
            <w:hideMark/>
          </w:tcPr>
          <w:p w14:paraId="2ED46C2A" w14:textId="77777777" w:rsidR="004E0FC7" w:rsidRPr="004E0FC7" w:rsidRDefault="004E0FC7" w:rsidP="004E0FC7">
            <w:pPr>
              <w:spacing w:before="5"/>
              <w:ind w:right="111"/>
              <w:jc w:val="right"/>
              <w:rPr>
                <w:rFonts w:ascii="Calibri" w:eastAsia="Times New Roman" w:hAnsi="Calibri" w:cs="Calibri"/>
                <w:b/>
                <w:bCs/>
                <w:sz w:val="22"/>
                <w:szCs w:val="22"/>
                <w:lang w:eastAsia="en-GB"/>
              </w:rPr>
            </w:pPr>
            <w:r w:rsidRPr="004E0FC7">
              <w:rPr>
                <w:rFonts w:ascii="Calibri" w:eastAsia="Times New Roman" w:hAnsi="Calibri" w:cs="Calibri"/>
                <w:b/>
                <w:bCs/>
                <w:color w:val="231F20"/>
                <w:sz w:val="18"/>
                <w:szCs w:val="18"/>
                <w:lang w:eastAsia="en-GB"/>
              </w:rPr>
              <w:t>200</w:t>
            </w:r>
          </w:p>
        </w:tc>
        <w:tc>
          <w:tcPr>
            <w:tcW w:w="1134" w:type="dxa"/>
            <w:tcBorders>
              <w:top w:val="nil"/>
              <w:left w:val="nil"/>
              <w:bottom w:val="single" w:sz="8" w:space="0" w:color="231F20"/>
              <w:right w:val="nil"/>
            </w:tcBorders>
            <w:hideMark/>
          </w:tcPr>
          <w:p w14:paraId="2646563C" w14:textId="77777777" w:rsidR="004E0FC7" w:rsidRPr="004E0FC7" w:rsidRDefault="004E0FC7" w:rsidP="004E0FC7">
            <w:pPr>
              <w:spacing w:before="15"/>
              <w:ind w:right="33"/>
              <w:jc w:val="right"/>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224</w:t>
            </w:r>
          </w:p>
        </w:tc>
      </w:tr>
      <w:tr w:rsidR="004E0FC7" w:rsidRPr="004E0FC7" w14:paraId="51E44FB7" w14:textId="77777777" w:rsidTr="004E0FC7">
        <w:trPr>
          <w:trHeight w:val="244"/>
        </w:trPr>
        <w:tc>
          <w:tcPr>
            <w:tcW w:w="5046" w:type="dxa"/>
            <w:tcBorders>
              <w:top w:val="nil"/>
              <w:left w:val="nil"/>
              <w:bottom w:val="single" w:sz="8" w:space="0" w:color="231F20"/>
              <w:right w:val="nil"/>
            </w:tcBorders>
            <w:hideMark/>
          </w:tcPr>
          <w:p w14:paraId="518B445B" w14:textId="77777777" w:rsidR="004E0FC7" w:rsidRPr="004E0FC7" w:rsidRDefault="004E0FC7" w:rsidP="004E0FC7">
            <w:pPr>
              <w:spacing w:after="160" w:line="235" w:lineRule="atLeast"/>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c>
          <w:tcPr>
            <w:tcW w:w="1134" w:type="dxa"/>
            <w:tcBorders>
              <w:top w:val="nil"/>
              <w:left w:val="nil"/>
              <w:bottom w:val="single" w:sz="8" w:space="0" w:color="231F20"/>
              <w:right w:val="nil"/>
            </w:tcBorders>
            <w:hideMark/>
          </w:tcPr>
          <w:p w14:paraId="66CA3BAF" w14:textId="77777777" w:rsidR="004E0FC7" w:rsidRPr="004E0FC7" w:rsidRDefault="004E0FC7" w:rsidP="004E0FC7">
            <w:pPr>
              <w:spacing w:before="5"/>
              <w:ind w:right="111"/>
              <w:jc w:val="right"/>
              <w:rPr>
                <w:rFonts w:ascii="Calibri" w:eastAsia="Times New Roman" w:hAnsi="Calibri" w:cs="Calibri"/>
                <w:b/>
                <w:bCs/>
                <w:sz w:val="22"/>
                <w:szCs w:val="22"/>
                <w:lang w:eastAsia="en-GB"/>
              </w:rPr>
            </w:pPr>
            <w:r w:rsidRPr="004E0FC7">
              <w:rPr>
                <w:rFonts w:ascii="Calibri" w:eastAsia="Times New Roman" w:hAnsi="Calibri" w:cs="Calibri"/>
                <w:b/>
                <w:bCs/>
                <w:color w:val="231F20"/>
                <w:sz w:val="18"/>
                <w:szCs w:val="18"/>
                <w:lang w:eastAsia="en-GB"/>
              </w:rPr>
              <w:t>830</w:t>
            </w:r>
          </w:p>
        </w:tc>
        <w:tc>
          <w:tcPr>
            <w:tcW w:w="1134" w:type="dxa"/>
            <w:tcBorders>
              <w:top w:val="nil"/>
              <w:left w:val="nil"/>
              <w:bottom w:val="single" w:sz="8" w:space="0" w:color="231F20"/>
              <w:right w:val="nil"/>
            </w:tcBorders>
            <w:hideMark/>
          </w:tcPr>
          <w:p w14:paraId="7760A69A" w14:textId="77777777" w:rsidR="004E0FC7" w:rsidRPr="004E0FC7" w:rsidRDefault="004E0FC7" w:rsidP="004E0FC7">
            <w:pPr>
              <w:spacing w:before="15"/>
              <w:ind w:right="33"/>
              <w:jc w:val="right"/>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1,151</w:t>
            </w:r>
          </w:p>
        </w:tc>
      </w:tr>
    </w:tbl>
    <w:p w14:paraId="3ED2FD5E"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 </w:t>
      </w:r>
    </w:p>
    <w:p w14:paraId="3F4EC97A"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All amounts are payable within one year. The carrying values are considered to be a reasonable approximation of fair value. The contractual maturity trade payables are as follows:</w:t>
      </w:r>
    </w:p>
    <w:p w14:paraId="4C942E5A" w14:textId="77777777" w:rsidR="004E0FC7" w:rsidRPr="004E0FC7" w:rsidRDefault="004E0FC7" w:rsidP="004E0FC7">
      <w:pPr>
        <w:ind w:left="447" w:right="7310"/>
        <w:outlineLvl w:val="3"/>
        <w:rPr>
          <w:rFonts w:ascii="Calibri" w:eastAsia="Times New Roman" w:hAnsi="Calibri" w:cs="Calibri"/>
          <w:b/>
          <w:bCs/>
          <w:color w:val="000000"/>
          <w:sz w:val="20"/>
          <w:szCs w:val="20"/>
          <w:lang w:eastAsia="en-GB"/>
        </w:rPr>
      </w:pPr>
      <w:r w:rsidRPr="004E0FC7">
        <w:rPr>
          <w:rFonts w:ascii="Calibri" w:eastAsia="Times New Roman" w:hAnsi="Calibri" w:cs="Calibri"/>
          <w:b/>
          <w:bCs/>
          <w:color w:val="000000"/>
          <w:sz w:val="22"/>
          <w:szCs w:val="22"/>
          <w:lang w:eastAsia="en-GB"/>
        </w:rPr>
        <w:t> </w:t>
      </w:r>
    </w:p>
    <w:tbl>
      <w:tblPr>
        <w:tblW w:w="0" w:type="auto"/>
        <w:tblCellMar>
          <w:left w:w="0" w:type="dxa"/>
          <w:right w:w="0" w:type="dxa"/>
        </w:tblCellMar>
        <w:tblLook w:val="04A0" w:firstRow="1" w:lastRow="0" w:firstColumn="1" w:lastColumn="0" w:noHBand="0" w:noVBand="1"/>
      </w:tblPr>
      <w:tblGrid>
        <w:gridCol w:w="5151"/>
        <w:gridCol w:w="1134"/>
        <w:gridCol w:w="1134"/>
      </w:tblGrid>
      <w:tr w:rsidR="004E0FC7" w:rsidRPr="004E0FC7" w14:paraId="357DA149" w14:textId="77777777" w:rsidTr="004E0FC7">
        <w:trPr>
          <w:trHeight w:val="520"/>
        </w:trPr>
        <w:tc>
          <w:tcPr>
            <w:tcW w:w="5151" w:type="dxa"/>
            <w:tcBorders>
              <w:top w:val="nil"/>
              <w:left w:val="nil"/>
              <w:bottom w:val="single" w:sz="8" w:space="0" w:color="231F20"/>
              <w:right w:val="nil"/>
            </w:tcBorders>
            <w:hideMark/>
          </w:tcPr>
          <w:p w14:paraId="6BC31526" w14:textId="77777777" w:rsidR="004E0FC7" w:rsidRPr="004E0FC7" w:rsidRDefault="004E0FC7" w:rsidP="004E0FC7">
            <w:pPr>
              <w:spacing w:after="160" w:line="235" w:lineRule="atLeast"/>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c>
          <w:tcPr>
            <w:tcW w:w="1134" w:type="dxa"/>
            <w:tcBorders>
              <w:top w:val="nil"/>
              <w:left w:val="nil"/>
              <w:bottom w:val="single" w:sz="8" w:space="0" w:color="231F20"/>
              <w:right w:val="nil"/>
            </w:tcBorders>
            <w:hideMark/>
          </w:tcPr>
          <w:p w14:paraId="360F4692" w14:textId="77777777" w:rsidR="004E0FC7" w:rsidRPr="004E0FC7" w:rsidRDefault="004E0FC7" w:rsidP="004E0FC7">
            <w:pPr>
              <w:ind w:left="660"/>
              <w:rPr>
                <w:rFonts w:ascii="Calibri" w:eastAsia="Times New Roman" w:hAnsi="Calibri" w:cs="Calibri"/>
                <w:b/>
                <w:bCs/>
                <w:sz w:val="22"/>
                <w:szCs w:val="22"/>
                <w:lang w:eastAsia="en-GB"/>
              </w:rPr>
            </w:pPr>
            <w:r w:rsidRPr="004E0FC7">
              <w:rPr>
                <w:rFonts w:ascii="Calibri" w:eastAsia="Times New Roman" w:hAnsi="Calibri" w:cs="Calibri"/>
                <w:b/>
                <w:bCs/>
                <w:color w:val="231F20"/>
                <w:sz w:val="18"/>
                <w:szCs w:val="18"/>
                <w:lang w:eastAsia="en-GB"/>
              </w:rPr>
              <w:t>2020</w:t>
            </w:r>
          </w:p>
          <w:p w14:paraId="03131AF2" w14:textId="77777777" w:rsidR="004E0FC7" w:rsidRPr="004E0FC7" w:rsidRDefault="004E0FC7" w:rsidP="004E0FC7">
            <w:pPr>
              <w:ind w:left="660"/>
              <w:rPr>
                <w:rFonts w:ascii="Calibri" w:eastAsia="Times New Roman" w:hAnsi="Calibri" w:cs="Calibri"/>
                <w:b/>
                <w:bCs/>
                <w:sz w:val="22"/>
                <w:szCs w:val="22"/>
                <w:lang w:eastAsia="en-GB"/>
              </w:rPr>
            </w:pPr>
            <w:r w:rsidRPr="004E0FC7">
              <w:rPr>
                <w:rFonts w:ascii="Calibri" w:eastAsia="Times New Roman" w:hAnsi="Calibri" w:cs="Calibri"/>
                <w:b/>
                <w:bCs/>
                <w:color w:val="231F20"/>
                <w:sz w:val="18"/>
                <w:szCs w:val="18"/>
                <w:lang w:eastAsia="en-GB"/>
              </w:rPr>
              <w:t>£'000</w:t>
            </w:r>
          </w:p>
        </w:tc>
        <w:tc>
          <w:tcPr>
            <w:tcW w:w="1134" w:type="dxa"/>
            <w:tcBorders>
              <w:top w:val="nil"/>
              <w:left w:val="nil"/>
              <w:bottom w:val="single" w:sz="8" w:space="0" w:color="231F20"/>
              <w:right w:val="nil"/>
            </w:tcBorders>
            <w:hideMark/>
          </w:tcPr>
          <w:p w14:paraId="0EFD6978" w14:textId="77777777" w:rsidR="004E0FC7" w:rsidRPr="004E0FC7" w:rsidRDefault="004E0FC7" w:rsidP="004E0FC7">
            <w:pPr>
              <w:spacing w:before="13"/>
              <w:ind w:left="525"/>
              <w:jc w:val="right"/>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2019</w:t>
            </w:r>
          </w:p>
          <w:p w14:paraId="2AC3D2E0" w14:textId="77777777" w:rsidR="004E0FC7" w:rsidRPr="004E0FC7" w:rsidRDefault="004E0FC7" w:rsidP="004E0FC7">
            <w:pPr>
              <w:spacing w:before="13"/>
              <w:ind w:left="525"/>
              <w:jc w:val="right"/>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£'000</w:t>
            </w:r>
          </w:p>
        </w:tc>
      </w:tr>
      <w:tr w:rsidR="004E0FC7" w:rsidRPr="004E0FC7" w14:paraId="671E9972" w14:textId="77777777" w:rsidTr="004E0FC7">
        <w:trPr>
          <w:trHeight w:val="256"/>
        </w:trPr>
        <w:tc>
          <w:tcPr>
            <w:tcW w:w="5151" w:type="dxa"/>
            <w:tcBorders>
              <w:top w:val="nil"/>
              <w:left w:val="nil"/>
              <w:bottom w:val="nil"/>
              <w:right w:val="nil"/>
            </w:tcBorders>
            <w:hideMark/>
          </w:tcPr>
          <w:p w14:paraId="2FA1330E" w14:textId="77777777" w:rsidR="004E0FC7" w:rsidRPr="004E0FC7" w:rsidRDefault="004E0FC7" w:rsidP="004E0FC7">
            <w:pPr>
              <w:spacing w:before="5"/>
              <w:ind w:left="35"/>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0to30days</w:t>
            </w:r>
          </w:p>
        </w:tc>
        <w:tc>
          <w:tcPr>
            <w:tcW w:w="1134" w:type="dxa"/>
            <w:tcBorders>
              <w:top w:val="nil"/>
              <w:left w:val="nil"/>
              <w:bottom w:val="nil"/>
              <w:right w:val="nil"/>
            </w:tcBorders>
            <w:hideMark/>
          </w:tcPr>
          <w:p w14:paraId="56306924" w14:textId="77777777" w:rsidR="004E0FC7" w:rsidRPr="004E0FC7" w:rsidRDefault="004E0FC7" w:rsidP="004E0FC7">
            <w:pPr>
              <w:spacing w:before="3"/>
              <w:ind w:right="33"/>
              <w:jc w:val="right"/>
              <w:rPr>
                <w:rFonts w:ascii="Calibri" w:eastAsia="Times New Roman" w:hAnsi="Calibri" w:cs="Calibri"/>
                <w:b/>
                <w:bCs/>
                <w:sz w:val="22"/>
                <w:szCs w:val="22"/>
                <w:lang w:eastAsia="en-GB"/>
              </w:rPr>
            </w:pPr>
            <w:r w:rsidRPr="004E0FC7">
              <w:rPr>
                <w:rFonts w:ascii="Calibri" w:eastAsia="Times New Roman" w:hAnsi="Calibri" w:cs="Calibri"/>
                <w:b/>
                <w:bCs/>
                <w:color w:val="231F20"/>
                <w:sz w:val="18"/>
                <w:szCs w:val="18"/>
                <w:lang w:eastAsia="en-GB"/>
              </w:rPr>
              <w:t>281</w:t>
            </w:r>
          </w:p>
        </w:tc>
        <w:tc>
          <w:tcPr>
            <w:tcW w:w="1134" w:type="dxa"/>
            <w:tcBorders>
              <w:top w:val="nil"/>
              <w:left w:val="nil"/>
              <w:bottom w:val="nil"/>
              <w:right w:val="nil"/>
            </w:tcBorders>
            <w:hideMark/>
          </w:tcPr>
          <w:p w14:paraId="1A3E67BE" w14:textId="77777777" w:rsidR="004E0FC7" w:rsidRPr="004E0FC7" w:rsidRDefault="004E0FC7" w:rsidP="004E0FC7">
            <w:pPr>
              <w:spacing w:before="5"/>
              <w:ind w:right="33"/>
              <w:jc w:val="right"/>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77</w:t>
            </w:r>
          </w:p>
        </w:tc>
      </w:tr>
      <w:tr w:rsidR="004E0FC7" w:rsidRPr="004E0FC7" w14:paraId="7B985DCA" w14:textId="77777777" w:rsidTr="004E0FC7">
        <w:trPr>
          <w:trHeight w:val="244"/>
        </w:trPr>
        <w:tc>
          <w:tcPr>
            <w:tcW w:w="5151" w:type="dxa"/>
            <w:hideMark/>
          </w:tcPr>
          <w:p w14:paraId="1BF197D0" w14:textId="77777777" w:rsidR="004E0FC7" w:rsidRPr="004E0FC7" w:rsidRDefault="004E0FC7" w:rsidP="004E0FC7">
            <w:pPr>
              <w:spacing w:before="3"/>
              <w:ind w:left="35"/>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31to60days</w:t>
            </w:r>
          </w:p>
        </w:tc>
        <w:tc>
          <w:tcPr>
            <w:tcW w:w="1134" w:type="dxa"/>
            <w:hideMark/>
          </w:tcPr>
          <w:p w14:paraId="1E59C189" w14:textId="77777777" w:rsidR="004E0FC7" w:rsidRPr="004E0FC7" w:rsidRDefault="004E0FC7" w:rsidP="004E0FC7">
            <w:pPr>
              <w:spacing w:before="3"/>
              <w:ind w:right="33"/>
              <w:jc w:val="right"/>
              <w:rPr>
                <w:rFonts w:ascii="Calibri" w:eastAsia="Times New Roman" w:hAnsi="Calibri" w:cs="Calibri"/>
                <w:b/>
                <w:bCs/>
                <w:sz w:val="22"/>
                <w:szCs w:val="22"/>
                <w:lang w:eastAsia="en-GB"/>
              </w:rPr>
            </w:pPr>
            <w:r w:rsidRPr="004E0FC7">
              <w:rPr>
                <w:rFonts w:ascii="Calibri" w:eastAsia="Times New Roman" w:hAnsi="Calibri" w:cs="Calibri"/>
                <w:b/>
                <w:bCs/>
                <w:color w:val="231F20"/>
                <w:sz w:val="18"/>
                <w:szCs w:val="18"/>
                <w:lang w:eastAsia="en-GB"/>
              </w:rPr>
              <w:t>9</w:t>
            </w:r>
          </w:p>
        </w:tc>
        <w:tc>
          <w:tcPr>
            <w:tcW w:w="1134" w:type="dxa"/>
            <w:hideMark/>
          </w:tcPr>
          <w:p w14:paraId="7462565F" w14:textId="77777777" w:rsidR="004E0FC7" w:rsidRPr="004E0FC7" w:rsidRDefault="004E0FC7" w:rsidP="004E0FC7">
            <w:pPr>
              <w:spacing w:before="3"/>
              <w:ind w:right="33"/>
              <w:jc w:val="right"/>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31</w:t>
            </w:r>
          </w:p>
        </w:tc>
      </w:tr>
      <w:tr w:rsidR="004E0FC7" w:rsidRPr="004E0FC7" w14:paraId="2E9E1CC3" w14:textId="77777777" w:rsidTr="004E0FC7">
        <w:trPr>
          <w:trHeight w:val="231"/>
        </w:trPr>
        <w:tc>
          <w:tcPr>
            <w:tcW w:w="5151" w:type="dxa"/>
            <w:tcBorders>
              <w:top w:val="nil"/>
              <w:left w:val="nil"/>
              <w:bottom w:val="single" w:sz="8" w:space="0" w:color="231F20"/>
              <w:right w:val="nil"/>
            </w:tcBorders>
            <w:hideMark/>
          </w:tcPr>
          <w:p w14:paraId="1F530226" w14:textId="77777777" w:rsidR="004E0FC7" w:rsidRPr="004E0FC7" w:rsidRDefault="004E0FC7" w:rsidP="004E0FC7">
            <w:pPr>
              <w:spacing w:before="3"/>
              <w:ind w:left="35"/>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61to120days</w:t>
            </w:r>
          </w:p>
        </w:tc>
        <w:tc>
          <w:tcPr>
            <w:tcW w:w="1134" w:type="dxa"/>
            <w:tcBorders>
              <w:top w:val="nil"/>
              <w:left w:val="nil"/>
              <w:bottom w:val="single" w:sz="8" w:space="0" w:color="231F20"/>
              <w:right w:val="nil"/>
            </w:tcBorders>
            <w:hideMark/>
          </w:tcPr>
          <w:p w14:paraId="4E8637B5" w14:textId="77777777" w:rsidR="004E0FC7" w:rsidRPr="004E0FC7" w:rsidRDefault="004E0FC7" w:rsidP="004E0FC7">
            <w:pPr>
              <w:spacing w:before="3"/>
              <w:ind w:right="33"/>
              <w:jc w:val="right"/>
              <w:rPr>
                <w:rFonts w:ascii="Calibri" w:eastAsia="Times New Roman" w:hAnsi="Calibri" w:cs="Calibri"/>
                <w:b/>
                <w:bCs/>
                <w:sz w:val="22"/>
                <w:szCs w:val="22"/>
                <w:lang w:eastAsia="en-GB"/>
              </w:rPr>
            </w:pPr>
            <w:r w:rsidRPr="004E0FC7">
              <w:rPr>
                <w:rFonts w:ascii="Calibri" w:eastAsia="Times New Roman" w:hAnsi="Calibri" w:cs="Calibri"/>
                <w:b/>
                <w:bCs/>
                <w:color w:val="231F20"/>
                <w:sz w:val="18"/>
                <w:szCs w:val="18"/>
                <w:lang w:eastAsia="en-GB"/>
              </w:rPr>
              <w:t>21</w:t>
            </w:r>
          </w:p>
        </w:tc>
        <w:tc>
          <w:tcPr>
            <w:tcW w:w="1134" w:type="dxa"/>
            <w:tcBorders>
              <w:top w:val="nil"/>
              <w:left w:val="nil"/>
              <w:bottom w:val="single" w:sz="8" w:space="0" w:color="231F20"/>
              <w:right w:val="nil"/>
            </w:tcBorders>
            <w:hideMark/>
          </w:tcPr>
          <w:p w14:paraId="0E13F4AC" w14:textId="77777777" w:rsidR="004E0FC7" w:rsidRPr="004E0FC7" w:rsidRDefault="004E0FC7" w:rsidP="004E0FC7">
            <w:pPr>
              <w:spacing w:before="3"/>
              <w:ind w:right="33"/>
              <w:jc w:val="right"/>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w:t>
            </w:r>
          </w:p>
        </w:tc>
      </w:tr>
      <w:tr w:rsidR="004E0FC7" w:rsidRPr="004E0FC7" w14:paraId="2D2B5FB6" w14:textId="77777777" w:rsidTr="004E0FC7">
        <w:trPr>
          <w:trHeight w:val="244"/>
        </w:trPr>
        <w:tc>
          <w:tcPr>
            <w:tcW w:w="5151" w:type="dxa"/>
            <w:tcBorders>
              <w:top w:val="nil"/>
              <w:left w:val="nil"/>
              <w:bottom w:val="single" w:sz="8" w:space="0" w:color="231F20"/>
              <w:right w:val="nil"/>
            </w:tcBorders>
            <w:hideMark/>
          </w:tcPr>
          <w:p w14:paraId="02C23A1D" w14:textId="77777777" w:rsidR="004E0FC7" w:rsidRPr="004E0FC7" w:rsidRDefault="004E0FC7" w:rsidP="004E0FC7">
            <w:pPr>
              <w:spacing w:after="160" w:line="235" w:lineRule="atLeast"/>
              <w:rPr>
                <w:rFonts w:ascii="Calibri" w:eastAsia="Times New Roman" w:hAnsi="Calibri" w:cs="Calibri"/>
                <w:sz w:val="22"/>
                <w:szCs w:val="22"/>
                <w:lang w:eastAsia="en-GB"/>
              </w:rPr>
            </w:pPr>
            <w:r w:rsidRPr="004E0FC7">
              <w:rPr>
                <w:rFonts w:ascii="Calibri" w:eastAsia="Times New Roman" w:hAnsi="Calibri" w:cs="Calibri"/>
                <w:sz w:val="22"/>
                <w:szCs w:val="22"/>
                <w:lang w:eastAsia="en-GB"/>
              </w:rPr>
              <w:t> </w:t>
            </w:r>
          </w:p>
        </w:tc>
        <w:tc>
          <w:tcPr>
            <w:tcW w:w="1134" w:type="dxa"/>
            <w:tcBorders>
              <w:top w:val="nil"/>
              <w:left w:val="nil"/>
              <w:bottom w:val="single" w:sz="8" w:space="0" w:color="231F20"/>
              <w:right w:val="nil"/>
            </w:tcBorders>
            <w:hideMark/>
          </w:tcPr>
          <w:p w14:paraId="703C12C5" w14:textId="77777777" w:rsidR="004E0FC7" w:rsidRPr="004E0FC7" w:rsidRDefault="004E0FC7" w:rsidP="004E0FC7">
            <w:pPr>
              <w:spacing w:before="3"/>
              <w:ind w:right="33"/>
              <w:jc w:val="right"/>
              <w:rPr>
                <w:rFonts w:ascii="Calibri" w:eastAsia="Times New Roman" w:hAnsi="Calibri" w:cs="Calibri"/>
                <w:b/>
                <w:bCs/>
                <w:sz w:val="22"/>
                <w:szCs w:val="22"/>
                <w:lang w:eastAsia="en-GB"/>
              </w:rPr>
            </w:pPr>
            <w:r w:rsidRPr="004E0FC7">
              <w:rPr>
                <w:rFonts w:ascii="Calibri" w:eastAsia="Times New Roman" w:hAnsi="Calibri" w:cs="Calibri"/>
                <w:b/>
                <w:bCs/>
                <w:color w:val="231F20"/>
                <w:sz w:val="18"/>
                <w:szCs w:val="18"/>
                <w:lang w:eastAsia="en-GB"/>
              </w:rPr>
              <w:t>311</w:t>
            </w:r>
          </w:p>
        </w:tc>
        <w:tc>
          <w:tcPr>
            <w:tcW w:w="1134" w:type="dxa"/>
            <w:tcBorders>
              <w:top w:val="nil"/>
              <w:left w:val="nil"/>
              <w:bottom w:val="single" w:sz="8" w:space="0" w:color="231F20"/>
              <w:right w:val="nil"/>
            </w:tcBorders>
            <w:hideMark/>
          </w:tcPr>
          <w:p w14:paraId="4BA8FE2A" w14:textId="77777777" w:rsidR="004E0FC7" w:rsidRPr="004E0FC7" w:rsidRDefault="004E0FC7" w:rsidP="004E0FC7">
            <w:pPr>
              <w:spacing w:before="10"/>
              <w:ind w:right="33"/>
              <w:jc w:val="right"/>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108</w:t>
            </w:r>
          </w:p>
        </w:tc>
      </w:tr>
    </w:tbl>
    <w:p w14:paraId="74038369" w14:textId="77777777" w:rsidR="004E0FC7" w:rsidRPr="004E0FC7" w:rsidRDefault="004E0FC7" w:rsidP="004E0FC7">
      <w:pPr>
        <w:ind w:left="447" w:right="7310"/>
        <w:outlineLvl w:val="3"/>
        <w:rPr>
          <w:rFonts w:ascii="Calibri" w:eastAsia="Times New Roman" w:hAnsi="Calibri" w:cs="Calibri"/>
          <w:b/>
          <w:bCs/>
          <w:color w:val="000000"/>
          <w:sz w:val="20"/>
          <w:szCs w:val="20"/>
          <w:lang w:eastAsia="en-GB"/>
        </w:rPr>
      </w:pPr>
      <w:r w:rsidRPr="004E0FC7">
        <w:rPr>
          <w:rFonts w:ascii="Calibri" w:eastAsia="Times New Roman" w:hAnsi="Calibri" w:cs="Calibri"/>
          <w:b/>
          <w:bCs/>
          <w:color w:val="000000"/>
          <w:sz w:val="22"/>
          <w:szCs w:val="22"/>
          <w:lang w:eastAsia="en-GB"/>
        </w:rPr>
        <w:t> </w:t>
      </w:r>
    </w:p>
    <w:p w14:paraId="45D5391F"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At the time of signing these financial statements, there is an ongoing claim for the repayment of intercompany balances with Nakama Sydney. The group has obtained professional opinion and been advised that the amount is not due. Consequently, no provision has been included within these financial statements. All other financial liabilities including borrowings are repayable on demand.</w:t>
      </w:r>
    </w:p>
    <w:p w14:paraId="35CD5A18" w14:textId="77777777" w:rsidR="004E0FC7" w:rsidRDefault="004E0FC7" w:rsidP="004E0FC7">
      <w:pPr>
        <w:ind w:left="447" w:right="7310"/>
        <w:outlineLvl w:val="3"/>
        <w:rPr>
          <w:rFonts w:ascii="Calibri" w:eastAsia="Times New Roman" w:hAnsi="Calibri" w:cs="Calibri"/>
          <w:b/>
          <w:bCs/>
          <w:color w:val="000000"/>
          <w:sz w:val="22"/>
          <w:szCs w:val="22"/>
          <w:lang w:eastAsia="en-GB"/>
        </w:rPr>
      </w:pPr>
    </w:p>
    <w:p w14:paraId="5100CCE4" w14:textId="3F1C253D" w:rsidR="004E0FC7" w:rsidRPr="004E0FC7" w:rsidRDefault="004E0FC7" w:rsidP="004E0FC7">
      <w:pPr>
        <w:ind w:left="447" w:right="7310"/>
        <w:outlineLvl w:val="3"/>
        <w:rPr>
          <w:rFonts w:ascii="Calibri" w:eastAsia="Times New Roman" w:hAnsi="Calibri" w:cs="Calibri"/>
          <w:b/>
          <w:bCs/>
          <w:color w:val="000000"/>
          <w:sz w:val="22"/>
          <w:szCs w:val="22"/>
          <w:lang w:eastAsia="en-GB"/>
        </w:rPr>
      </w:pPr>
      <w:r w:rsidRPr="004E0FC7">
        <w:rPr>
          <w:rFonts w:ascii="Calibri" w:eastAsia="Times New Roman" w:hAnsi="Calibri" w:cs="Calibri"/>
          <w:b/>
          <w:bCs/>
          <w:color w:val="000000"/>
          <w:sz w:val="22"/>
          <w:szCs w:val="22"/>
          <w:lang w:eastAsia="en-GB"/>
        </w:rPr>
        <w:t> </w:t>
      </w:r>
      <w:r w:rsidRPr="004E0FC7">
        <w:rPr>
          <w:rFonts w:ascii="Calibri" w:eastAsia="Times New Roman" w:hAnsi="Calibri" w:cs="Calibri"/>
          <w:b/>
          <w:bCs/>
          <w:color w:val="000000"/>
          <w:sz w:val="22"/>
          <w:szCs w:val="22"/>
          <w:lang w:eastAsia="en-GB"/>
        </w:rPr>
        <w:t>8.Borrowings</w:t>
      </w:r>
    </w:p>
    <w:p w14:paraId="26C12743" w14:textId="77777777" w:rsidR="004E0FC7" w:rsidRPr="004E0FC7" w:rsidRDefault="004E0FC7" w:rsidP="004E0FC7">
      <w:pPr>
        <w:ind w:left="447" w:right="7310"/>
        <w:outlineLvl w:val="3"/>
        <w:rPr>
          <w:rFonts w:ascii="Calibri" w:eastAsia="Times New Roman" w:hAnsi="Calibri" w:cs="Calibri"/>
          <w:b/>
          <w:bCs/>
          <w:color w:val="000000"/>
          <w:sz w:val="20"/>
          <w:szCs w:val="20"/>
          <w:lang w:eastAsia="en-GB"/>
        </w:rPr>
      </w:pPr>
      <w:r w:rsidRPr="004E0FC7">
        <w:rPr>
          <w:rFonts w:ascii="Calibri" w:eastAsia="Times New Roman" w:hAnsi="Calibri" w:cs="Calibri"/>
          <w:b/>
          <w:bCs/>
          <w:color w:val="000000"/>
          <w:sz w:val="22"/>
          <w:szCs w:val="22"/>
          <w:lang w:eastAsia="en-GB"/>
        </w:rPr>
        <w:t> </w:t>
      </w:r>
    </w:p>
    <w:tbl>
      <w:tblPr>
        <w:tblW w:w="0" w:type="auto"/>
        <w:tblCellMar>
          <w:left w:w="0" w:type="dxa"/>
          <w:right w:w="0" w:type="dxa"/>
        </w:tblCellMar>
        <w:tblLook w:val="04A0" w:firstRow="1" w:lastRow="0" w:firstColumn="1" w:lastColumn="0" w:noHBand="0" w:noVBand="1"/>
      </w:tblPr>
      <w:tblGrid>
        <w:gridCol w:w="5406"/>
        <w:gridCol w:w="1134"/>
        <w:gridCol w:w="1134"/>
      </w:tblGrid>
      <w:tr w:rsidR="004E0FC7" w:rsidRPr="004E0FC7" w14:paraId="26C011AB" w14:textId="77777777" w:rsidTr="004E0FC7">
        <w:trPr>
          <w:trHeight w:val="461"/>
        </w:trPr>
        <w:tc>
          <w:tcPr>
            <w:tcW w:w="5406" w:type="dxa"/>
            <w:tcBorders>
              <w:top w:val="nil"/>
              <w:left w:val="nil"/>
              <w:bottom w:val="single" w:sz="8" w:space="0" w:color="auto"/>
              <w:right w:val="nil"/>
            </w:tcBorders>
            <w:hideMark/>
          </w:tcPr>
          <w:p w14:paraId="5B0C0669" w14:textId="77777777" w:rsidR="004E0FC7" w:rsidRPr="004E0FC7" w:rsidRDefault="004E0FC7" w:rsidP="004E0FC7">
            <w:pPr>
              <w:spacing w:before="1"/>
              <w:rPr>
                <w:rFonts w:ascii="Calibri" w:eastAsia="Times New Roman" w:hAnsi="Calibri" w:cs="Calibri"/>
                <w:sz w:val="22"/>
                <w:szCs w:val="22"/>
                <w:lang w:eastAsia="en-GB"/>
              </w:rPr>
            </w:pPr>
            <w:r w:rsidRPr="004E0FC7">
              <w:rPr>
                <w:rFonts w:ascii="Calibri" w:eastAsia="Times New Roman" w:hAnsi="Calibri" w:cs="Calibri"/>
                <w:sz w:val="19"/>
                <w:szCs w:val="19"/>
                <w:lang w:eastAsia="en-GB"/>
              </w:rPr>
              <w:t> </w:t>
            </w:r>
          </w:p>
          <w:p w14:paraId="775ED883" w14:textId="77777777" w:rsidR="004E0FC7" w:rsidRPr="004E0FC7" w:rsidRDefault="004E0FC7" w:rsidP="004E0FC7">
            <w:pPr>
              <w:ind w:left="35"/>
              <w:rPr>
                <w:rFonts w:ascii="Calibri" w:eastAsia="Times New Roman" w:hAnsi="Calibri" w:cs="Calibri"/>
                <w:sz w:val="22"/>
                <w:szCs w:val="22"/>
                <w:lang w:eastAsia="en-GB"/>
              </w:rPr>
            </w:pPr>
            <w:r w:rsidRPr="004E0FC7">
              <w:rPr>
                <w:rFonts w:ascii="Calibri" w:eastAsia="Times New Roman" w:hAnsi="Calibri" w:cs="Calibri"/>
                <w:sz w:val="18"/>
                <w:szCs w:val="18"/>
                <w:lang w:eastAsia="en-GB"/>
              </w:rPr>
              <w:t> </w:t>
            </w:r>
          </w:p>
        </w:tc>
        <w:tc>
          <w:tcPr>
            <w:tcW w:w="1134" w:type="dxa"/>
            <w:tcBorders>
              <w:top w:val="nil"/>
              <w:left w:val="nil"/>
              <w:bottom w:val="single" w:sz="8" w:space="0" w:color="auto"/>
              <w:right w:val="nil"/>
            </w:tcBorders>
            <w:hideMark/>
          </w:tcPr>
          <w:p w14:paraId="0CA508C9" w14:textId="77777777" w:rsidR="004E0FC7" w:rsidRPr="004E0FC7" w:rsidRDefault="004E0FC7" w:rsidP="004E0FC7">
            <w:pPr>
              <w:spacing w:before="13"/>
              <w:ind w:left="700"/>
              <w:rPr>
                <w:rFonts w:ascii="Calibri" w:eastAsia="Times New Roman" w:hAnsi="Calibri" w:cs="Calibri"/>
                <w:b/>
                <w:bCs/>
                <w:sz w:val="22"/>
                <w:szCs w:val="22"/>
                <w:lang w:eastAsia="en-GB"/>
              </w:rPr>
            </w:pPr>
            <w:r w:rsidRPr="004E0FC7">
              <w:rPr>
                <w:rFonts w:ascii="Calibri" w:eastAsia="Times New Roman" w:hAnsi="Calibri" w:cs="Calibri"/>
                <w:b/>
                <w:bCs/>
                <w:color w:val="231F20"/>
                <w:sz w:val="18"/>
                <w:szCs w:val="18"/>
                <w:lang w:eastAsia="en-GB"/>
              </w:rPr>
              <w:t>2020</w:t>
            </w:r>
          </w:p>
          <w:p w14:paraId="324ECFC7" w14:textId="77777777" w:rsidR="004E0FC7" w:rsidRPr="004E0FC7" w:rsidRDefault="004E0FC7" w:rsidP="004E0FC7">
            <w:pPr>
              <w:ind w:left="660"/>
              <w:rPr>
                <w:rFonts w:ascii="Calibri" w:eastAsia="Times New Roman" w:hAnsi="Calibri" w:cs="Calibri"/>
                <w:b/>
                <w:bCs/>
                <w:sz w:val="22"/>
                <w:szCs w:val="22"/>
                <w:lang w:eastAsia="en-GB"/>
              </w:rPr>
            </w:pPr>
            <w:r w:rsidRPr="004E0FC7">
              <w:rPr>
                <w:rFonts w:ascii="Calibri" w:eastAsia="Times New Roman" w:hAnsi="Calibri" w:cs="Calibri"/>
                <w:b/>
                <w:bCs/>
                <w:color w:val="231F20"/>
                <w:sz w:val="18"/>
                <w:szCs w:val="18"/>
                <w:lang w:eastAsia="en-GB"/>
              </w:rPr>
              <w:t>£'000</w:t>
            </w:r>
          </w:p>
        </w:tc>
        <w:tc>
          <w:tcPr>
            <w:tcW w:w="1134" w:type="dxa"/>
            <w:tcBorders>
              <w:top w:val="nil"/>
              <w:left w:val="nil"/>
              <w:bottom w:val="single" w:sz="8" w:space="0" w:color="auto"/>
              <w:right w:val="nil"/>
            </w:tcBorders>
            <w:hideMark/>
          </w:tcPr>
          <w:p w14:paraId="1485C715" w14:textId="77777777" w:rsidR="004E0FC7" w:rsidRPr="004E0FC7" w:rsidRDefault="004E0FC7" w:rsidP="004E0FC7">
            <w:pPr>
              <w:spacing w:before="13"/>
              <w:ind w:left="700"/>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2019</w:t>
            </w:r>
          </w:p>
          <w:p w14:paraId="6B333689" w14:textId="77777777" w:rsidR="004E0FC7" w:rsidRPr="004E0FC7" w:rsidRDefault="004E0FC7" w:rsidP="004E0FC7">
            <w:pPr>
              <w:ind w:left="660"/>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£'000</w:t>
            </w:r>
          </w:p>
        </w:tc>
      </w:tr>
      <w:tr w:rsidR="004E0FC7" w:rsidRPr="004E0FC7" w14:paraId="21D680FD" w14:textId="77777777" w:rsidTr="004E0FC7">
        <w:trPr>
          <w:trHeight w:val="244"/>
        </w:trPr>
        <w:tc>
          <w:tcPr>
            <w:tcW w:w="5406" w:type="dxa"/>
            <w:tcBorders>
              <w:top w:val="nil"/>
              <w:left w:val="nil"/>
              <w:bottom w:val="single" w:sz="8" w:space="0" w:color="231F20"/>
              <w:right w:val="nil"/>
            </w:tcBorders>
            <w:hideMark/>
          </w:tcPr>
          <w:p w14:paraId="3172962D" w14:textId="77777777" w:rsidR="004E0FC7" w:rsidRPr="004E0FC7" w:rsidRDefault="004E0FC7" w:rsidP="004E0FC7">
            <w:pPr>
              <w:spacing w:before="5"/>
              <w:ind w:left="35"/>
              <w:rPr>
                <w:rFonts w:ascii="Calibri" w:eastAsia="Times New Roman" w:hAnsi="Calibri" w:cs="Calibri"/>
                <w:sz w:val="22"/>
                <w:szCs w:val="22"/>
                <w:lang w:eastAsia="en-GB"/>
              </w:rPr>
            </w:pPr>
            <w:proofErr w:type="spellStart"/>
            <w:r w:rsidRPr="004E0FC7">
              <w:rPr>
                <w:rFonts w:ascii="Calibri" w:eastAsia="Times New Roman" w:hAnsi="Calibri" w:cs="Calibri"/>
                <w:color w:val="231F20"/>
                <w:sz w:val="18"/>
                <w:szCs w:val="18"/>
                <w:lang w:eastAsia="en-GB"/>
              </w:rPr>
              <w:t>Currentliabilities</w:t>
            </w:r>
            <w:proofErr w:type="spellEnd"/>
          </w:p>
        </w:tc>
        <w:tc>
          <w:tcPr>
            <w:tcW w:w="1134" w:type="dxa"/>
            <w:tcBorders>
              <w:top w:val="nil"/>
              <w:left w:val="nil"/>
              <w:bottom w:val="single" w:sz="8" w:space="0" w:color="231F20"/>
              <w:right w:val="nil"/>
            </w:tcBorders>
            <w:hideMark/>
          </w:tcPr>
          <w:p w14:paraId="13F81A03" w14:textId="77777777" w:rsidR="004E0FC7" w:rsidRPr="004E0FC7" w:rsidRDefault="004E0FC7" w:rsidP="004E0FC7">
            <w:pPr>
              <w:spacing w:before="5"/>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801</w:t>
            </w:r>
          </w:p>
        </w:tc>
        <w:tc>
          <w:tcPr>
            <w:tcW w:w="1134" w:type="dxa"/>
            <w:tcBorders>
              <w:top w:val="nil"/>
              <w:left w:val="nil"/>
              <w:bottom w:val="single" w:sz="8" w:space="0" w:color="231F20"/>
              <w:right w:val="nil"/>
            </w:tcBorders>
            <w:hideMark/>
          </w:tcPr>
          <w:p w14:paraId="300A9A84" w14:textId="77777777" w:rsidR="004E0FC7" w:rsidRPr="004E0FC7" w:rsidRDefault="004E0FC7" w:rsidP="004E0FC7">
            <w:pPr>
              <w:spacing w:before="15"/>
              <w:ind w:right="33"/>
              <w:jc w:val="right"/>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438</w:t>
            </w:r>
          </w:p>
        </w:tc>
      </w:tr>
      <w:tr w:rsidR="004E0FC7" w:rsidRPr="004E0FC7" w14:paraId="7D267AE2" w14:textId="77777777" w:rsidTr="004E0FC7">
        <w:trPr>
          <w:trHeight w:val="244"/>
        </w:trPr>
        <w:tc>
          <w:tcPr>
            <w:tcW w:w="5406" w:type="dxa"/>
            <w:tcBorders>
              <w:top w:val="nil"/>
              <w:left w:val="nil"/>
              <w:bottom w:val="single" w:sz="8" w:space="0" w:color="231F20"/>
              <w:right w:val="nil"/>
            </w:tcBorders>
            <w:hideMark/>
          </w:tcPr>
          <w:p w14:paraId="3D1F24E1" w14:textId="77777777" w:rsidR="004E0FC7" w:rsidRPr="004E0FC7" w:rsidRDefault="004E0FC7" w:rsidP="004E0FC7">
            <w:pPr>
              <w:spacing w:after="160" w:line="235" w:lineRule="atLeast"/>
              <w:rPr>
                <w:rFonts w:ascii="Calibri" w:eastAsia="Times New Roman" w:hAnsi="Calibri" w:cs="Calibri"/>
                <w:sz w:val="22"/>
                <w:szCs w:val="22"/>
                <w:lang w:eastAsia="en-GB"/>
              </w:rPr>
            </w:pPr>
            <w:proofErr w:type="spellStart"/>
            <w:r w:rsidRPr="004E0FC7">
              <w:rPr>
                <w:rFonts w:ascii="Calibri" w:eastAsia="Times New Roman" w:hAnsi="Calibri" w:cs="Calibri"/>
                <w:color w:val="231F20"/>
                <w:sz w:val="18"/>
                <w:szCs w:val="18"/>
                <w:lang w:eastAsia="en-GB"/>
              </w:rPr>
              <w:t>Invoicediscounting</w:t>
            </w:r>
            <w:proofErr w:type="spellEnd"/>
          </w:p>
        </w:tc>
        <w:tc>
          <w:tcPr>
            <w:tcW w:w="1134" w:type="dxa"/>
            <w:tcBorders>
              <w:top w:val="nil"/>
              <w:left w:val="nil"/>
              <w:bottom w:val="single" w:sz="8" w:space="0" w:color="231F20"/>
              <w:right w:val="nil"/>
            </w:tcBorders>
            <w:hideMark/>
          </w:tcPr>
          <w:p w14:paraId="6ED6A3B4" w14:textId="77777777" w:rsidR="004E0FC7" w:rsidRPr="004E0FC7" w:rsidRDefault="004E0FC7" w:rsidP="004E0FC7">
            <w:pPr>
              <w:spacing w:before="5"/>
              <w:ind w:right="111"/>
              <w:jc w:val="right"/>
              <w:rPr>
                <w:rFonts w:ascii="Calibri" w:eastAsia="Times New Roman" w:hAnsi="Calibri" w:cs="Calibri"/>
                <w:b/>
                <w:bCs/>
                <w:sz w:val="22"/>
                <w:szCs w:val="22"/>
                <w:lang w:eastAsia="en-GB"/>
              </w:rPr>
            </w:pPr>
            <w:r w:rsidRPr="004E0FC7">
              <w:rPr>
                <w:rFonts w:ascii="Calibri" w:eastAsia="Times New Roman" w:hAnsi="Calibri" w:cs="Calibri"/>
                <w:b/>
                <w:bCs/>
                <w:sz w:val="18"/>
                <w:szCs w:val="18"/>
                <w:lang w:eastAsia="en-GB"/>
              </w:rPr>
              <w:t>801</w:t>
            </w:r>
          </w:p>
        </w:tc>
        <w:tc>
          <w:tcPr>
            <w:tcW w:w="1134" w:type="dxa"/>
            <w:tcBorders>
              <w:top w:val="nil"/>
              <w:left w:val="nil"/>
              <w:bottom w:val="single" w:sz="8" w:space="0" w:color="231F20"/>
              <w:right w:val="nil"/>
            </w:tcBorders>
            <w:hideMark/>
          </w:tcPr>
          <w:p w14:paraId="3B5313AC" w14:textId="77777777" w:rsidR="004E0FC7" w:rsidRPr="004E0FC7" w:rsidRDefault="004E0FC7" w:rsidP="004E0FC7">
            <w:pPr>
              <w:spacing w:before="10"/>
              <w:ind w:right="33"/>
              <w:jc w:val="right"/>
              <w:rPr>
                <w:rFonts w:ascii="Calibri" w:eastAsia="Times New Roman" w:hAnsi="Calibri" w:cs="Calibri"/>
                <w:sz w:val="22"/>
                <w:szCs w:val="22"/>
                <w:lang w:eastAsia="en-GB"/>
              </w:rPr>
            </w:pPr>
            <w:r w:rsidRPr="004E0FC7">
              <w:rPr>
                <w:rFonts w:ascii="Calibri" w:eastAsia="Times New Roman" w:hAnsi="Calibri" w:cs="Calibri"/>
                <w:color w:val="231F20"/>
                <w:sz w:val="18"/>
                <w:szCs w:val="18"/>
                <w:lang w:eastAsia="en-GB"/>
              </w:rPr>
              <w:t>438</w:t>
            </w:r>
          </w:p>
        </w:tc>
      </w:tr>
    </w:tbl>
    <w:p w14:paraId="4845224B" w14:textId="77777777" w:rsidR="004E0FC7" w:rsidRPr="004E0FC7" w:rsidRDefault="004E0FC7" w:rsidP="004E0FC7">
      <w:pPr>
        <w:ind w:left="447" w:right="7310"/>
        <w:outlineLvl w:val="3"/>
        <w:rPr>
          <w:rFonts w:ascii="Calibri" w:eastAsia="Times New Roman" w:hAnsi="Calibri" w:cs="Calibri"/>
          <w:b/>
          <w:bCs/>
          <w:color w:val="000000"/>
          <w:sz w:val="20"/>
          <w:szCs w:val="20"/>
          <w:lang w:eastAsia="en-GB"/>
        </w:rPr>
      </w:pPr>
      <w:r w:rsidRPr="004E0FC7">
        <w:rPr>
          <w:rFonts w:ascii="Calibri" w:eastAsia="Times New Roman" w:hAnsi="Calibri" w:cs="Calibri"/>
          <w:b/>
          <w:bCs/>
          <w:color w:val="000000"/>
          <w:sz w:val="22"/>
          <w:szCs w:val="22"/>
          <w:lang w:eastAsia="en-GB"/>
        </w:rPr>
        <w:t> </w:t>
      </w:r>
    </w:p>
    <w:p w14:paraId="1F416A32" w14:textId="77777777"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The Group has confidential invoice discounting facilities of £2,500,000 (2019: £2,500,000). The facilities are secured by cross guarantees and debentures. The carrying values are to be considered to be a reasonable approximation of fair value. All the borrowings relate to the UK operations.</w:t>
      </w:r>
    </w:p>
    <w:p w14:paraId="2B93B690" w14:textId="77777777" w:rsidR="004E0FC7" w:rsidRPr="004E0FC7" w:rsidRDefault="004E0FC7" w:rsidP="004E0FC7">
      <w:pPr>
        <w:ind w:left="447" w:right="7310"/>
        <w:outlineLvl w:val="3"/>
        <w:rPr>
          <w:rFonts w:ascii="Calibri" w:eastAsia="Times New Roman" w:hAnsi="Calibri" w:cs="Calibri"/>
          <w:b/>
          <w:bCs/>
          <w:color w:val="000000"/>
          <w:sz w:val="20"/>
          <w:szCs w:val="20"/>
          <w:lang w:eastAsia="en-GB"/>
        </w:rPr>
      </w:pPr>
      <w:r w:rsidRPr="004E0FC7">
        <w:rPr>
          <w:rFonts w:ascii="Calibri" w:eastAsia="Times New Roman" w:hAnsi="Calibri" w:cs="Calibri"/>
          <w:b/>
          <w:bCs/>
          <w:color w:val="000000"/>
          <w:sz w:val="22"/>
          <w:szCs w:val="22"/>
          <w:lang w:eastAsia="en-GB"/>
        </w:rPr>
        <w:t> </w:t>
      </w:r>
    </w:p>
    <w:p w14:paraId="2082CE61" w14:textId="77777777" w:rsidR="004E0FC7" w:rsidRPr="004E0FC7" w:rsidRDefault="004E0FC7" w:rsidP="004E0FC7">
      <w:pPr>
        <w:ind w:left="447" w:right="7310"/>
        <w:outlineLvl w:val="3"/>
        <w:rPr>
          <w:rFonts w:ascii="Calibri" w:eastAsia="Times New Roman" w:hAnsi="Calibri" w:cs="Calibri"/>
          <w:b/>
          <w:bCs/>
          <w:color w:val="000000"/>
          <w:sz w:val="20"/>
          <w:szCs w:val="20"/>
          <w:lang w:eastAsia="en-GB"/>
        </w:rPr>
      </w:pPr>
      <w:r w:rsidRPr="004E0FC7">
        <w:rPr>
          <w:rFonts w:ascii="Calibri" w:eastAsia="Times New Roman" w:hAnsi="Calibri" w:cs="Calibri"/>
          <w:b/>
          <w:bCs/>
          <w:color w:val="000000"/>
          <w:sz w:val="22"/>
          <w:szCs w:val="22"/>
          <w:lang w:eastAsia="en-GB"/>
        </w:rPr>
        <w:t> </w:t>
      </w:r>
    </w:p>
    <w:p w14:paraId="082D12F4" w14:textId="77777777" w:rsidR="004E0FC7" w:rsidRPr="004E0FC7" w:rsidRDefault="004E0FC7" w:rsidP="004E0FC7">
      <w:pPr>
        <w:jc w:val="both"/>
        <w:rPr>
          <w:rFonts w:ascii="Calibri" w:eastAsia="Times New Roman" w:hAnsi="Calibri" w:cs="Calibri"/>
          <w:b/>
          <w:bCs/>
          <w:color w:val="000000"/>
          <w:sz w:val="22"/>
          <w:szCs w:val="22"/>
          <w:lang w:eastAsia="en-GB"/>
        </w:rPr>
      </w:pPr>
      <w:r w:rsidRPr="004E0FC7">
        <w:rPr>
          <w:rFonts w:ascii="Calibri" w:eastAsia="Times New Roman" w:hAnsi="Calibri" w:cs="Calibri"/>
          <w:b/>
          <w:bCs/>
          <w:color w:val="000000"/>
          <w:sz w:val="22"/>
          <w:szCs w:val="22"/>
          <w:lang w:eastAsia="en-GB"/>
        </w:rPr>
        <w:t>9. Contingent Liability</w:t>
      </w:r>
    </w:p>
    <w:p w14:paraId="6A51F6DD" w14:textId="77777777" w:rsidR="004E0FC7" w:rsidRDefault="004E0FC7" w:rsidP="004E0FC7">
      <w:pPr>
        <w:jc w:val="both"/>
        <w:rPr>
          <w:rFonts w:ascii="Calibri" w:eastAsia="Times New Roman" w:hAnsi="Calibri" w:cs="Calibri"/>
          <w:color w:val="000000"/>
          <w:sz w:val="22"/>
          <w:szCs w:val="22"/>
          <w:lang w:eastAsia="en-GB"/>
        </w:rPr>
      </w:pPr>
    </w:p>
    <w:p w14:paraId="553415B6" w14:textId="443CC4AD"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At the time of signing these financial statements, there is an ongoing claim for the repayment of intercompany balances with Nakama Sydney. The group has obtained professional opinion and been advised that the amount is not due. Consequently, no provision has been included within these financial statements.</w:t>
      </w:r>
    </w:p>
    <w:p w14:paraId="4A31C2FB" w14:textId="77777777" w:rsidR="004E0FC7" w:rsidRPr="004E0FC7" w:rsidRDefault="004E0FC7" w:rsidP="004E0FC7">
      <w:pPr>
        <w:ind w:left="447" w:right="7310"/>
        <w:jc w:val="both"/>
        <w:outlineLvl w:val="3"/>
        <w:rPr>
          <w:rFonts w:ascii="Calibri" w:eastAsia="Times New Roman" w:hAnsi="Calibri" w:cs="Calibri"/>
          <w:b/>
          <w:bCs/>
          <w:color w:val="000000"/>
          <w:sz w:val="20"/>
          <w:szCs w:val="20"/>
          <w:lang w:eastAsia="en-GB"/>
        </w:rPr>
      </w:pPr>
      <w:r w:rsidRPr="004E0FC7">
        <w:rPr>
          <w:rFonts w:ascii="Calibri" w:eastAsia="Times New Roman" w:hAnsi="Calibri" w:cs="Calibri"/>
          <w:color w:val="000000"/>
          <w:sz w:val="22"/>
          <w:szCs w:val="22"/>
          <w:lang w:eastAsia="en-GB"/>
        </w:rPr>
        <w:t> </w:t>
      </w:r>
    </w:p>
    <w:p w14:paraId="60185B6E" w14:textId="21787330" w:rsidR="004E0FC7" w:rsidRPr="004E0FC7" w:rsidRDefault="004E0FC7" w:rsidP="004E0FC7">
      <w:pPr>
        <w:jc w:val="both"/>
        <w:rPr>
          <w:rFonts w:ascii="Calibri" w:eastAsia="Times New Roman" w:hAnsi="Calibri" w:cs="Calibri"/>
          <w:b/>
          <w:bCs/>
          <w:color w:val="000000"/>
          <w:sz w:val="21"/>
          <w:szCs w:val="21"/>
          <w:lang w:eastAsia="en-GB"/>
        </w:rPr>
      </w:pPr>
      <w:r w:rsidRPr="004E0FC7">
        <w:rPr>
          <w:rFonts w:ascii="Calibri" w:eastAsia="Times New Roman" w:hAnsi="Calibri" w:cs="Calibri"/>
          <w:b/>
          <w:bCs/>
          <w:color w:val="000000"/>
          <w:sz w:val="21"/>
          <w:szCs w:val="21"/>
          <w:lang w:eastAsia="en-GB"/>
        </w:rPr>
        <w:lastRenderedPageBreak/>
        <w:t>10. Post Balance Sheet Event</w:t>
      </w:r>
    </w:p>
    <w:p w14:paraId="06E0DDDD" w14:textId="35E9A980" w:rsidR="004E0FC7" w:rsidRPr="004E0FC7" w:rsidRDefault="004E0FC7" w:rsidP="004E0FC7">
      <w:pPr>
        <w:jc w:val="both"/>
        <w:rPr>
          <w:rFonts w:ascii="Times New Roman" w:eastAsia="Times New Roman" w:hAnsi="Times New Roman" w:cs="Times New Roman"/>
          <w:color w:val="000000"/>
          <w:lang w:eastAsia="en-GB"/>
        </w:rPr>
      </w:pPr>
      <w:r w:rsidRPr="004E0FC7">
        <w:rPr>
          <w:rFonts w:ascii="Calibri" w:eastAsia="Times New Roman" w:hAnsi="Calibri" w:cs="Calibri"/>
          <w:color w:val="000000"/>
          <w:sz w:val="22"/>
          <w:szCs w:val="22"/>
          <w:lang w:eastAsia="en-GB"/>
        </w:rPr>
        <w:t>The company has been affected post year end by the Coronavirus pandemic and there is a proposed sale of the trading businesses. </w:t>
      </w:r>
    </w:p>
    <w:p w14:paraId="7BAC20AD" w14:textId="77777777" w:rsidR="004E0FC7" w:rsidRPr="004E0FC7" w:rsidRDefault="004E0FC7" w:rsidP="004E0FC7">
      <w:pPr>
        <w:ind w:left="447" w:right="7310"/>
        <w:jc w:val="both"/>
        <w:outlineLvl w:val="3"/>
        <w:rPr>
          <w:rFonts w:ascii="Calibri" w:eastAsia="Times New Roman" w:hAnsi="Calibri" w:cs="Calibri"/>
          <w:b/>
          <w:bCs/>
          <w:color w:val="000000"/>
          <w:sz w:val="20"/>
          <w:szCs w:val="20"/>
          <w:lang w:eastAsia="en-GB"/>
        </w:rPr>
      </w:pPr>
      <w:r w:rsidRPr="004E0FC7">
        <w:rPr>
          <w:rFonts w:ascii="Calibri" w:eastAsia="Times New Roman" w:hAnsi="Calibri" w:cs="Calibri"/>
          <w:color w:val="000000"/>
          <w:sz w:val="22"/>
          <w:szCs w:val="22"/>
          <w:lang w:eastAsia="en-GB"/>
        </w:rPr>
        <w:t> </w:t>
      </w:r>
    </w:p>
    <w:p w14:paraId="156E924C" w14:textId="77777777" w:rsidR="004E0FC7" w:rsidRPr="004E0FC7" w:rsidRDefault="004E0FC7" w:rsidP="004E0FC7">
      <w:pPr>
        <w:rPr>
          <w:rFonts w:ascii="Arial" w:eastAsia="Times New Roman" w:hAnsi="Arial" w:cs="Arial"/>
          <w:color w:val="000000"/>
          <w:sz w:val="20"/>
          <w:szCs w:val="20"/>
          <w:lang w:eastAsia="en-GB"/>
        </w:rPr>
      </w:pPr>
      <w:r w:rsidRPr="004E0FC7">
        <w:rPr>
          <w:rFonts w:ascii="Arial" w:eastAsia="Times New Roman" w:hAnsi="Arial" w:cs="Arial"/>
          <w:color w:val="000000"/>
          <w:sz w:val="20"/>
          <w:szCs w:val="20"/>
          <w:lang w:eastAsia="en-GB"/>
        </w:rPr>
        <w:t>This information is provided by RNS, the news service of the London Stock Exchange. RNS is approved by the Financial Conduct Authority to act as a Primary Information Provider in the United Kingdom. Terms and conditions relating to the use and distribution of this information may apply. For further information, please contact </w:t>
      </w:r>
      <w:hyperlink r:id="rId8" w:history="1">
        <w:r w:rsidRPr="004E0FC7">
          <w:rPr>
            <w:rFonts w:ascii="Arial" w:eastAsia="Times New Roman" w:hAnsi="Arial" w:cs="Arial"/>
            <w:color w:val="0000FF"/>
            <w:sz w:val="20"/>
            <w:szCs w:val="20"/>
            <w:u w:val="single"/>
            <w:lang w:eastAsia="en-GB"/>
          </w:rPr>
          <w:t>rns@lseg.com</w:t>
        </w:r>
      </w:hyperlink>
      <w:r w:rsidRPr="004E0FC7">
        <w:rPr>
          <w:rFonts w:ascii="Arial" w:eastAsia="Times New Roman" w:hAnsi="Arial" w:cs="Arial"/>
          <w:color w:val="000000"/>
          <w:sz w:val="20"/>
          <w:szCs w:val="20"/>
          <w:lang w:eastAsia="en-GB"/>
        </w:rPr>
        <w:t> or visit </w:t>
      </w:r>
      <w:hyperlink r:id="rId9" w:history="1">
        <w:r w:rsidRPr="004E0FC7">
          <w:rPr>
            <w:rFonts w:ascii="Arial" w:eastAsia="Times New Roman" w:hAnsi="Arial" w:cs="Arial"/>
            <w:color w:val="0000FF"/>
            <w:sz w:val="20"/>
            <w:szCs w:val="20"/>
            <w:u w:val="single"/>
            <w:lang w:eastAsia="en-GB"/>
          </w:rPr>
          <w:t>www.rns.com</w:t>
        </w:r>
      </w:hyperlink>
      <w:r w:rsidRPr="004E0FC7">
        <w:rPr>
          <w:rFonts w:ascii="Arial" w:eastAsia="Times New Roman" w:hAnsi="Arial" w:cs="Arial"/>
          <w:color w:val="000000"/>
          <w:sz w:val="20"/>
          <w:szCs w:val="20"/>
          <w:lang w:eastAsia="en-GB"/>
        </w:rPr>
        <w:t>.</w:t>
      </w:r>
      <w:r w:rsidRPr="004E0FC7">
        <w:rPr>
          <w:rFonts w:ascii="Arial" w:eastAsia="Times New Roman" w:hAnsi="Arial" w:cs="Arial"/>
          <w:color w:val="000000"/>
          <w:sz w:val="20"/>
          <w:szCs w:val="20"/>
          <w:lang w:eastAsia="en-GB"/>
        </w:rPr>
        <w:br/>
      </w:r>
      <w:r w:rsidRPr="004E0FC7">
        <w:rPr>
          <w:rFonts w:ascii="Arial" w:eastAsia="Times New Roman" w:hAnsi="Arial" w:cs="Arial"/>
          <w:color w:val="000000"/>
          <w:sz w:val="20"/>
          <w:szCs w:val="20"/>
          <w:lang w:eastAsia="en-GB"/>
        </w:rPr>
        <w:br/>
        <w:t>RNS may use your IP address to confirm compliance with the terms and conditions, to analyse how you engage with the information contained in this communication, and to share such analysis on an anonymised basis with others as part of our commercial services. For further information about how RNS and the London Stock Exchange use the personal data you provide us, please see our </w:t>
      </w:r>
      <w:hyperlink r:id="rId10" w:history="1">
        <w:r w:rsidRPr="004E0FC7">
          <w:rPr>
            <w:rFonts w:ascii="Arial" w:eastAsia="Times New Roman" w:hAnsi="Arial" w:cs="Arial"/>
            <w:color w:val="0000FF"/>
            <w:sz w:val="20"/>
            <w:szCs w:val="20"/>
            <w:u w:val="single"/>
            <w:lang w:eastAsia="en-GB"/>
          </w:rPr>
          <w:t>Privacy Policy</w:t>
        </w:r>
      </w:hyperlink>
      <w:r w:rsidRPr="004E0FC7">
        <w:rPr>
          <w:rFonts w:ascii="Arial" w:eastAsia="Times New Roman" w:hAnsi="Arial" w:cs="Arial"/>
          <w:color w:val="000000"/>
          <w:sz w:val="20"/>
          <w:szCs w:val="20"/>
          <w:lang w:eastAsia="en-GB"/>
        </w:rPr>
        <w:t>.</w:t>
      </w:r>
    </w:p>
    <w:p w14:paraId="4DEF346B" w14:textId="77777777" w:rsidR="004E0FC7" w:rsidRPr="004E0FC7" w:rsidRDefault="004E0FC7" w:rsidP="004E0FC7">
      <w:pPr>
        <w:rPr>
          <w:rFonts w:ascii="Arial" w:eastAsia="Times New Roman" w:hAnsi="Arial" w:cs="Arial"/>
          <w:color w:val="000000"/>
          <w:sz w:val="20"/>
          <w:szCs w:val="20"/>
          <w:lang w:eastAsia="en-GB"/>
        </w:rPr>
      </w:pPr>
      <w:r w:rsidRPr="004E0FC7">
        <w:rPr>
          <w:rFonts w:ascii="Arial" w:eastAsia="Times New Roman" w:hAnsi="Arial" w:cs="Arial"/>
          <w:color w:val="000000"/>
          <w:sz w:val="20"/>
          <w:szCs w:val="20"/>
          <w:lang w:eastAsia="en-GB"/>
        </w:rPr>
        <w:t> </w:t>
      </w:r>
    </w:p>
    <w:p w14:paraId="3F492E3F" w14:textId="77777777" w:rsidR="004E0FC7" w:rsidRDefault="004E0FC7"/>
    <w:sectPr w:rsidR="004E0F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25956"/>
    <w:multiLevelType w:val="hybridMultilevel"/>
    <w:tmpl w:val="2E9A23D6"/>
    <w:lvl w:ilvl="0" w:tplc="1E5639D6">
      <w:start w:val="1"/>
      <w:numFmt w:val="decimal"/>
      <w:lvlText w:val="%1."/>
      <w:lvlJc w:val="left"/>
      <w:pPr>
        <w:ind w:left="720" w:hanging="360"/>
      </w:pPr>
      <w:rPr>
        <w:rFonts w:ascii="Calibri" w:hAnsi="Calibri" w:cs="Calibri"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D553B7"/>
    <w:multiLevelType w:val="hybridMultilevel"/>
    <w:tmpl w:val="2E9A23D6"/>
    <w:lvl w:ilvl="0" w:tplc="1E5639D6">
      <w:start w:val="1"/>
      <w:numFmt w:val="decimal"/>
      <w:lvlText w:val="%1."/>
      <w:lvlJc w:val="left"/>
      <w:pPr>
        <w:ind w:left="720" w:hanging="360"/>
      </w:pPr>
      <w:rPr>
        <w:rFonts w:ascii="Calibri" w:hAnsi="Calibri" w:cs="Calibri"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FC7"/>
    <w:rsid w:val="004E0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BE2C53"/>
  <w15:chartTrackingRefBased/>
  <w15:docId w15:val="{978A6588-CEA6-F74A-9265-9A8043B4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0FC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E0FC7"/>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E0FC7"/>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E0FC7"/>
    <w:pPr>
      <w:spacing w:before="100" w:beforeAutospacing="1" w:after="100" w:afterAutospacing="1"/>
      <w:outlineLvl w:val="3"/>
    </w:pPr>
    <w:rPr>
      <w:rFonts w:ascii="Times New Roman" w:eastAsia="Times New Roman" w:hAnsi="Times New Roman" w:cs="Times New Roman"/>
      <w:b/>
      <w:bCs/>
      <w:lang w:eastAsia="en-GB"/>
    </w:rPr>
  </w:style>
  <w:style w:type="paragraph" w:styleId="Heading6">
    <w:name w:val="heading 6"/>
    <w:basedOn w:val="Normal"/>
    <w:link w:val="Heading6Char"/>
    <w:uiPriority w:val="9"/>
    <w:qFormat/>
    <w:rsid w:val="004E0FC7"/>
    <w:pPr>
      <w:spacing w:before="100" w:beforeAutospacing="1" w:after="100" w:afterAutospacing="1"/>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0FC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E0FC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E0FC7"/>
    <w:rPr>
      <w:rFonts w:ascii="Times New Roman" w:eastAsia="Times New Roman" w:hAnsi="Times New Roman" w:cs="Times New Roman"/>
      <w:b/>
      <w:bCs/>
      <w:lang w:eastAsia="en-GB"/>
    </w:rPr>
  </w:style>
  <w:style w:type="character" w:customStyle="1" w:styleId="Heading6Char">
    <w:name w:val="Heading 6 Char"/>
    <w:basedOn w:val="DefaultParagraphFont"/>
    <w:link w:val="Heading6"/>
    <w:uiPriority w:val="9"/>
    <w:rsid w:val="004E0FC7"/>
    <w:rPr>
      <w:rFonts w:ascii="Times New Roman" w:eastAsia="Times New Roman" w:hAnsi="Times New Roman" w:cs="Times New Roman"/>
      <w:b/>
      <w:bCs/>
      <w:sz w:val="15"/>
      <w:szCs w:val="15"/>
      <w:lang w:eastAsia="en-GB"/>
    </w:rPr>
  </w:style>
  <w:style w:type="paragraph" w:customStyle="1" w:styleId="abp">
    <w:name w:val="abp"/>
    <w:basedOn w:val="Normal"/>
    <w:rsid w:val="004E0FC7"/>
    <w:pPr>
      <w:spacing w:before="100" w:beforeAutospacing="1" w:after="100" w:afterAutospacing="1"/>
    </w:pPr>
    <w:rPr>
      <w:rFonts w:ascii="Times New Roman" w:eastAsia="Times New Roman" w:hAnsi="Times New Roman" w:cs="Times New Roman"/>
      <w:lang w:eastAsia="en-GB"/>
    </w:rPr>
  </w:style>
  <w:style w:type="character" w:customStyle="1" w:styleId="abq">
    <w:name w:val="abq"/>
    <w:basedOn w:val="DefaultParagraphFont"/>
    <w:rsid w:val="004E0FC7"/>
  </w:style>
  <w:style w:type="paragraph" w:customStyle="1" w:styleId="abr">
    <w:name w:val="abr"/>
    <w:basedOn w:val="Normal"/>
    <w:rsid w:val="004E0FC7"/>
    <w:pPr>
      <w:spacing w:before="100" w:beforeAutospacing="1" w:after="100" w:afterAutospacing="1"/>
    </w:pPr>
    <w:rPr>
      <w:rFonts w:ascii="Times New Roman" w:eastAsia="Times New Roman" w:hAnsi="Times New Roman" w:cs="Times New Roman"/>
      <w:lang w:eastAsia="en-GB"/>
    </w:rPr>
  </w:style>
  <w:style w:type="character" w:customStyle="1" w:styleId="abs">
    <w:name w:val="abs"/>
    <w:basedOn w:val="DefaultParagraphFont"/>
    <w:rsid w:val="004E0FC7"/>
  </w:style>
  <w:style w:type="character" w:customStyle="1" w:styleId="apple-converted-space">
    <w:name w:val="apple-converted-space"/>
    <w:basedOn w:val="DefaultParagraphFont"/>
    <w:rsid w:val="004E0FC7"/>
  </w:style>
  <w:style w:type="character" w:customStyle="1" w:styleId="abn">
    <w:name w:val="abn"/>
    <w:basedOn w:val="DefaultParagraphFont"/>
    <w:rsid w:val="004E0FC7"/>
  </w:style>
  <w:style w:type="character" w:customStyle="1" w:styleId="o">
    <w:name w:val="o"/>
    <w:basedOn w:val="DefaultParagraphFont"/>
    <w:rsid w:val="004E0FC7"/>
  </w:style>
  <w:style w:type="paragraph" w:customStyle="1" w:styleId="abt">
    <w:name w:val="abt"/>
    <w:basedOn w:val="Normal"/>
    <w:rsid w:val="004E0FC7"/>
    <w:pPr>
      <w:spacing w:before="100" w:beforeAutospacing="1" w:after="100" w:afterAutospacing="1"/>
    </w:pPr>
    <w:rPr>
      <w:rFonts w:ascii="Times New Roman" w:eastAsia="Times New Roman" w:hAnsi="Times New Roman" w:cs="Times New Roman"/>
      <w:lang w:eastAsia="en-GB"/>
    </w:rPr>
  </w:style>
  <w:style w:type="character" w:customStyle="1" w:styleId="abu">
    <w:name w:val="abu"/>
    <w:basedOn w:val="DefaultParagraphFont"/>
    <w:rsid w:val="004E0FC7"/>
  </w:style>
  <w:style w:type="character" w:customStyle="1" w:styleId="abv">
    <w:name w:val="abv"/>
    <w:basedOn w:val="DefaultParagraphFont"/>
    <w:rsid w:val="004E0FC7"/>
  </w:style>
  <w:style w:type="character" w:customStyle="1" w:styleId="abw">
    <w:name w:val="abw"/>
    <w:basedOn w:val="DefaultParagraphFont"/>
    <w:rsid w:val="004E0FC7"/>
  </w:style>
  <w:style w:type="character" w:customStyle="1" w:styleId="abx">
    <w:name w:val="abx"/>
    <w:basedOn w:val="DefaultParagraphFont"/>
    <w:rsid w:val="004E0FC7"/>
  </w:style>
  <w:style w:type="paragraph" w:customStyle="1" w:styleId="aby">
    <w:name w:val="aby"/>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bz">
    <w:name w:val="abz"/>
    <w:basedOn w:val="Normal"/>
    <w:rsid w:val="004E0FC7"/>
    <w:pPr>
      <w:spacing w:before="100" w:beforeAutospacing="1" w:after="100" w:afterAutospacing="1"/>
    </w:pPr>
    <w:rPr>
      <w:rFonts w:ascii="Times New Roman" w:eastAsia="Times New Roman" w:hAnsi="Times New Roman" w:cs="Times New Roman"/>
      <w:lang w:eastAsia="en-GB"/>
    </w:rPr>
  </w:style>
  <w:style w:type="character" w:customStyle="1" w:styleId="abg">
    <w:name w:val="abg"/>
    <w:basedOn w:val="DefaultParagraphFont"/>
    <w:rsid w:val="004E0FC7"/>
  </w:style>
  <w:style w:type="character" w:styleId="Hyperlink">
    <w:name w:val="Hyperlink"/>
    <w:basedOn w:val="DefaultParagraphFont"/>
    <w:uiPriority w:val="99"/>
    <w:semiHidden/>
    <w:unhideWhenUsed/>
    <w:rsid w:val="004E0FC7"/>
    <w:rPr>
      <w:color w:val="0000FF"/>
      <w:u w:val="single"/>
    </w:rPr>
  </w:style>
  <w:style w:type="paragraph" w:customStyle="1" w:styleId="aca">
    <w:name w:val="aca"/>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cb">
    <w:name w:val="acb"/>
    <w:basedOn w:val="Normal"/>
    <w:rsid w:val="004E0FC7"/>
    <w:pPr>
      <w:spacing w:before="100" w:beforeAutospacing="1" w:after="100" w:afterAutospacing="1"/>
    </w:pPr>
    <w:rPr>
      <w:rFonts w:ascii="Times New Roman" w:eastAsia="Times New Roman" w:hAnsi="Times New Roman" w:cs="Times New Roman"/>
      <w:lang w:eastAsia="en-GB"/>
    </w:rPr>
  </w:style>
  <w:style w:type="character" w:customStyle="1" w:styleId="abe">
    <w:name w:val="abe"/>
    <w:basedOn w:val="DefaultParagraphFont"/>
    <w:rsid w:val="004E0FC7"/>
  </w:style>
  <w:style w:type="character" w:customStyle="1" w:styleId="abd">
    <w:name w:val="abd"/>
    <w:basedOn w:val="DefaultParagraphFont"/>
    <w:rsid w:val="004E0FC7"/>
  </w:style>
  <w:style w:type="paragraph" w:customStyle="1" w:styleId="acc">
    <w:name w:val="acc"/>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ce">
    <w:name w:val="ace"/>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cf">
    <w:name w:val="acf"/>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cg">
    <w:name w:val="acg"/>
    <w:basedOn w:val="Normal"/>
    <w:rsid w:val="004E0FC7"/>
    <w:pPr>
      <w:spacing w:before="100" w:beforeAutospacing="1" w:after="100" w:afterAutospacing="1"/>
    </w:pPr>
    <w:rPr>
      <w:rFonts w:ascii="Times New Roman" w:eastAsia="Times New Roman" w:hAnsi="Times New Roman" w:cs="Times New Roman"/>
      <w:lang w:eastAsia="en-GB"/>
    </w:rPr>
  </w:style>
  <w:style w:type="character" w:customStyle="1" w:styleId="aat">
    <w:name w:val="aat"/>
    <w:basedOn w:val="DefaultParagraphFont"/>
    <w:rsid w:val="004E0FC7"/>
  </w:style>
  <w:style w:type="character" w:customStyle="1" w:styleId="aar">
    <w:name w:val="aar"/>
    <w:basedOn w:val="DefaultParagraphFont"/>
    <w:rsid w:val="004E0FC7"/>
  </w:style>
  <w:style w:type="character" w:customStyle="1" w:styleId="aao">
    <w:name w:val="aao"/>
    <w:basedOn w:val="DefaultParagraphFont"/>
    <w:rsid w:val="004E0FC7"/>
  </w:style>
  <w:style w:type="paragraph" w:customStyle="1" w:styleId="ach">
    <w:name w:val="ach"/>
    <w:basedOn w:val="Normal"/>
    <w:rsid w:val="004E0FC7"/>
    <w:pPr>
      <w:spacing w:before="100" w:beforeAutospacing="1" w:after="100" w:afterAutospacing="1"/>
    </w:pPr>
    <w:rPr>
      <w:rFonts w:ascii="Times New Roman" w:eastAsia="Times New Roman" w:hAnsi="Times New Roman" w:cs="Times New Roman"/>
      <w:lang w:eastAsia="en-GB"/>
    </w:rPr>
  </w:style>
  <w:style w:type="character" w:customStyle="1" w:styleId="aal">
    <w:name w:val="aal"/>
    <w:basedOn w:val="DefaultParagraphFont"/>
    <w:rsid w:val="004E0FC7"/>
  </w:style>
  <w:style w:type="paragraph" w:customStyle="1" w:styleId="aci">
    <w:name w:val="aci"/>
    <w:basedOn w:val="Normal"/>
    <w:rsid w:val="004E0FC7"/>
    <w:pPr>
      <w:spacing w:before="100" w:beforeAutospacing="1" w:after="100" w:afterAutospacing="1"/>
    </w:pPr>
    <w:rPr>
      <w:rFonts w:ascii="Times New Roman" w:eastAsia="Times New Roman" w:hAnsi="Times New Roman" w:cs="Times New Roman"/>
      <w:lang w:eastAsia="en-GB"/>
    </w:rPr>
  </w:style>
  <w:style w:type="character" w:customStyle="1" w:styleId="aaj">
    <w:name w:val="aaj"/>
    <w:basedOn w:val="DefaultParagraphFont"/>
    <w:rsid w:val="004E0FC7"/>
  </w:style>
  <w:style w:type="paragraph" w:customStyle="1" w:styleId="ack">
    <w:name w:val="ack"/>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cl">
    <w:name w:val="acl"/>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cm">
    <w:name w:val="acm"/>
    <w:basedOn w:val="Normal"/>
    <w:rsid w:val="004E0FC7"/>
    <w:pPr>
      <w:spacing w:before="100" w:beforeAutospacing="1" w:after="100" w:afterAutospacing="1"/>
    </w:pPr>
    <w:rPr>
      <w:rFonts w:ascii="Times New Roman" w:eastAsia="Times New Roman" w:hAnsi="Times New Roman" w:cs="Times New Roman"/>
      <w:lang w:eastAsia="en-GB"/>
    </w:rPr>
  </w:style>
  <w:style w:type="character" w:customStyle="1" w:styleId="zx">
    <w:name w:val="zx"/>
    <w:basedOn w:val="DefaultParagraphFont"/>
    <w:rsid w:val="004E0FC7"/>
  </w:style>
  <w:style w:type="paragraph" w:customStyle="1" w:styleId="acn">
    <w:name w:val="acn"/>
    <w:basedOn w:val="Normal"/>
    <w:rsid w:val="004E0FC7"/>
    <w:pPr>
      <w:spacing w:before="100" w:beforeAutospacing="1" w:after="100" w:afterAutospacing="1"/>
    </w:pPr>
    <w:rPr>
      <w:rFonts w:ascii="Times New Roman" w:eastAsia="Times New Roman" w:hAnsi="Times New Roman" w:cs="Times New Roman"/>
      <w:lang w:eastAsia="en-GB"/>
    </w:rPr>
  </w:style>
  <w:style w:type="character" w:customStyle="1" w:styleId="zu">
    <w:name w:val="zu"/>
    <w:basedOn w:val="DefaultParagraphFont"/>
    <w:rsid w:val="004E0FC7"/>
  </w:style>
  <w:style w:type="paragraph" w:customStyle="1" w:styleId="aco">
    <w:name w:val="aco"/>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cp">
    <w:name w:val="acp"/>
    <w:basedOn w:val="Normal"/>
    <w:rsid w:val="004E0FC7"/>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4E0FC7"/>
    <w:rPr>
      <w:rFonts w:asciiTheme="majorHAnsi" w:eastAsiaTheme="majorEastAsia" w:hAnsiTheme="majorHAnsi" w:cstheme="majorBidi"/>
      <w:color w:val="2F5496" w:themeColor="accent1" w:themeShade="BF"/>
      <w:sz w:val="32"/>
      <w:szCs w:val="32"/>
    </w:rPr>
  </w:style>
  <w:style w:type="paragraph" w:customStyle="1" w:styleId="acq">
    <w:name w:val="acq"/>
    <w:basedOn w:val="Normal"/>
    <w:rsid w:val="004E0FC7"/>
    <w:pPr>
      <w:spacing w:before="100" w:beforeAutospacing="1" w:after="100" w:afterAutospacing="1"/>
    </w:pPr>
    <w:rPr>
      <w:rFonts w:ascii="Times New Roman" w:eastAsia="Times New Roman" w:hAnsi="Times New Roman" w:cs="Times New Roman"/>
      <w:lang w:eastAsia="en-GB"/>
    </w:rPr>
  </w:style>
  <w:style w:type="character" w:customStyle="1" w:styleId="zq">
    <w:name w:val="zq"/>
    <w:basedOn w:val="DefaultParagraphFont"/>
    <w:rsid w:val="004E0FC7"/>
  </w:style>
  <w:style w:type="character" w:customStyle="1" w:styleId="zp">
    <w:name w:val="zp"/>
    <w:basedOn w:val="DefaultParagraphFont"/>
    <w:rsid w:val="004E0FC7"/>
  </w:style>
  <w:style w:type="character" w:customStyle="1" w:styleId="aaa">
    <w:name w:val="aaa"/>
    <w:basedOn w:val="DefaultParagraphFont"/>
    <w:rsid w:val="004E0FC7"/>
  </w:style>
  <w:style w:type="character" w:customStyle="1" w:styleId="zn">
    <w:name w:val="zn"/>
    <w:basedOn w:val="DefaultParagraphFont"/>
    <w:rsid w:val="004E0FC7"/>
  </w:style>
  <w:style w:type="character" w:customStyle="1" w:styleId="zm">
    <w:name w:val="zm"/>
    <w:basedOn w:val="DefaultParagraphFont"/>
    <w:rsid w:val="004E0FC7"/>
  </w:style>
  <w:style w:type="character" w:customStyle="1" w:styleId="zk">
    <w:name w:val="zk"/>
    <w:basedOn w:val="DefaultParagraphFont"/>
    <w:rsid w:val="004E0FC7"/>
  </w:style>
  <w:style w:type="paragraph" w:customStyle="1" w:styleId="acs">
    <w:name w:val="acs"/>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ct">
    <w:name w:val="act"/>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cu">
    <w:name w:val="acu"/>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cv">
    <w:name w:val="acv"/>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h">
    <w:name w:val="ah"/>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cx">
    <w:name w:val="acx"/>
    <w:basedOn w:val="Normal"/>
    <w:rsid w:val="004E0FC7"/>
    <w:pPr>
      <w:spacing w:before="100" w:beforeAutospacing="1" w:after="100" w:afterAutospacing="1"/>
    </w:pPr>
    <w:rPr>
      <w:rFonts w:ascii="Times New Roman" w:eastAsia="Times New Roman" w:hAnsi="Times New Roman" w:cs="Times New Roman"/>
      <w:lang w:eastAsia="en-GB"/>
    </w:rPr>
  </w:style>
  <w:style w:type="character" w:customStyle="1" w:styleId="wn">
    <w:name w:val="wn"/>
    <w:basedOn w:val="DefaultParagraphFont"/>
    <w:rsid w:val="004E0FC7"/>
  </w:style>
  <w:style w:type="paragraph" w:customStyle="1" w:styleId="acy">
    <w:name w:val="acy"/>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cz">
    <w:name w:val="acz"/>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da">
    <w:name w:val="ada"/>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db">
    <w:name w:val="adb"/>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dc">
    <w:name w:val="adc"/>
    <w:basedOn w:val="Normal"/>
    <w:rsid w:val="004E0FC7"/>
    <w:pPr>
      <w:spacing w:before="100" w:beforeAutospacing="1" w:after="100" w:afterAutospacing="1"/>
    </w:pPr>
    <w:rPr>
      <w:rFonts w:ascii="Times New Roman" w:eastAsia="Times New Roman" w:hAnsi="Times New Roman" w:cs="Times New Roman"/>
      <w:lang w:eastAsia="en-GB"/>
    </w:rPr>
  </w:style>
  <w:style w:type="character" w:customStyle="1" w:styleId="ve">
    <w:name w:val="ve"/>
    <w:basedOn w:val="DefaultParagraphFont"/>
    <w:rsid w:val="004E0FC7"/>
  </w:style>
  <w:style w:type="character" w:customStyle="1" w:styleId="ut">
    <w:name w:val="ut"/>
    <w:basedOn w:val="DefaultParagraphFont"/>
    <w:rsid w:val="004E0FC7"/>
  </w:style>
  <w:style w:type="paragraph" w:customStyle="1" w:styleId="a">
    <w:name w:val="a"/>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dd">
    <w:name w:val="add"/>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de">
    <w:name w:val="ade"/>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df">
    <w:name w:val="adf"/>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dg">
    <w:name w:val="adg"/>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dh">
    <w:name w:val="adh"/>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di">
    <w:name w:val="adi"/>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dj">
    <w:name w:val="adj"/>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dk">
    <w:name w:val="adk"/>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dl">
    <w:name w:val="adl"/>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dm">
    <w:name w:val="adm"/>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dn">
    <w:name w:val="adn"/>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do">
    <w:name w:val="ado"/>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dp">
    <w:name w:val="adp"/>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dq">
    <w:name w:val="adq"/>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dr">
    <w:name w:val="adr"/>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ds">
    <w:name w:val="ads"/>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dt">
    <w:name w:val="adt"/>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du">
    <w:name w:val="adu"/>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dv">
    <w:name w:val="adv"/>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dw">
    <w:name w:val="adw"/>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dx">
    <w:name w:val="adx"/>
    <w:basedOn w:val="Normal"/>
    <w:rsid w:val="004E0FC7"/>
    <w:pPr>
      <w:spacing w:before="100" w:beforeAutospacing="1" w:after="100" w:afterAutospacing="1"/>
    </w:pPr>
    <w:rPr>
      <w:rFonts w:ascii="Times New Roman" w:eastAsia="Times New Roman" w:hAnsi="Times New Roman" w:cs="Times New Roman"/>
      <w:lang w:eastAsia="en-GB"/>
    </w:rPr>
  </w:style>
  <w:style w:type="character" w:customStyle="1" w:styleId="oh">
    <w:name w:val="oh"/>
    <w:basedOn w:val="DefaultParagraphFont"/>
    <w:rsid w:val="004E0FC7"/>
  </w:style>
  <w:style w:type="paragraph" w:customStyle="1" w:styleId="ady">
    <w:name w:val="ady"/>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dz">
    <w:name w:val="adz"/>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ea">
    <w:name w:val="aea"/>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eb">
    <w:name w:val="aeb"/>
    <w:basedOn w:val="Normal"/>
    <w:rsid w:val="004E0FC7"/>
    <w:pPr>
      <w:spacing w:before="100" w:beforeAutospacing="1" w:after="100" w:afterAutospacing="1"/>
    </w:pPr>
    <w:rPr>
      <w:rFonts w:ascii="Times New Roman" w:eastAsia="Times New Roman" w:hAnsi="Times New Roman" w:cs="Times New Roman"/>
      <w:lang w:eastAsia="en-GB"/>
    </w:rPr>
  </w:style>
  <w:style w:type="character" w:customStyle="1" w:styleId="ko">
    <w:name w:val="ko"/>
    <w:basedOn w:val="DefaultParagraphFont"/>
    <w:rsid w:val="004E0FC7"/>
  </w:style>
  <w:style w:type="paragraph" w:customStyle="1" w:styleId="aec">
    <w:name w:val="aec"/>
    <w:basedOn w:val="Normal"/>
    <w:rsid w:val="004E0FC7"/>
    <w:pPr>
      <w:spacing w:before="100" w:beforeAutospacing="1" w:after="100" w:afterAutospacing="1"/>
    </w:pPr>
    <w:rPr>
      <w:rFonts w:ascii="Times New Roman" w:eastAsia="Times New Roman" w:hAnsi="Times New Roman" w:cs="Times New Roman"/>
      <w:lang w:eastAsia="en-GB"/>
    </w:rPr>
  </w:style>
  <w:style w:type="character" w:customStyle="1" w:styleId="kn">
    <w:name w:val="kn"/>
    <w:basedOn w:val="DefaultParagraphFont"/>
    <w:rsid w:val="004E0FC7"/>
  </w:style>
  <w:style w:type="character" w:customStyle="1" w:styleId="un">
    <w:name w:val="un"/>
    <w:basedOn w:val="DefaultParagraphFont"/>
    <w:rsid w:val="004E0FC7"/>
  </w:style>
  <w:style w:type="paragraph" w:customStyle="1" w:styleId="aed">
    <w:name w:val="aed"/>
    <w:basedOn w:val="Normal"/>
    <w:rsid w:val="004E0FC7"/>
    <w:pPr>
      <w:spacing w:before="100" w:beforeAutospacing="1" w:after="100" w:afterAutospacing="1"/>
    </w:pPr>
    <w:rPr>
      <w:rFonts w:ascii="Times New Roman" w:eastAsia="Times New Roman" w:hAnsi="Times New Roman" w:cs="Times New Roman"/>
      <w:lang w:eastAsia="en-GB"/>
    </w:rPr>
  </w:style>
  <w:style w:type="character" w:customStyle="1" w:styleId="kl">
    <w:name w:val="kl"/>
    <w:basedOn w:val="DefaultParagraphFont"/>
    <w:rsid w:val="004E0FC7"/>
  </w:style>
  <w:style w:type="character" w:customStyle="1" w:styleId="aad">
    <w:name w:val="aad"/>
    <w:basedOn w:val="DefaultParagraphFont"/>
    <w:rsid w:val="004E0FC7"/>
  </w:style>
  <w:style w:type="character" w:customStyle="1" w:styleId="kk">
    <w:name w:val="kk"/>
    <w:basedOn w:val="DefaultParagraphFont"/>
    <w:rsid w:val="004E0FC7"/>
  </w:style>
  <w:style w:type="character" w:customStyle="1" w:styleId="mh">
    <w:name w:val="mh"/>
    <w:basedOn w:val="DefaultParagraphFont"/>
    <w:rsid w:val="004E0FC7"/>
  </w:style>
  <w:style w:type="paragraph" w:customStyle="1" w:styleId="aee">
    <w:name w:val="aee"/>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ef">
    <w:name w:val="aef"/>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eg">
    <w:name w:val="aeg"/>
    <w:basedOn w:val="Normal"/>
    <w:rsid w:val="004E0FC7"/>
    <w:pPr>
      <w:spacing w:before="100" w:beforeAutospacing="1" w:after="100" w:afterAutospacing="1"/>
    </w:pPr>
    <w:rPr>
      <w:rFonts w:ascii="Times New Roman" w:eastAsia="Times New Roman" w:hAnsi="Times New Roman" w:cs="Times New Roman"/>
      <w:lang w:eastAsia="en-GB"/>
    </w:rPr>
  </w:style>
  <w:style w:type="character" w:customStyle="1" w:styleId="kh">
    <w:name w:val="kh"/>
    <w:basedOn w:val="DefaultParagraphFont"/>
    <w:rsid w:val="004E0FC7"/>
  </w:style>
  <w:style w:type="paragraph" w:customStyle="1" w:styleId="aeh">
    <w:name w:val="aeh"/>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ei">
    <w:name w:val="aei"/>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ej">
    <w:name w:val="aej"/>
    <w:basedOn w:val="Normal"/>
    <w:rsid w:val="004E0FC7"/>
    <w:pPr>
      <w:spacing w:before="100" w:beforeAutospacing="1" w:after="100" w:afterAutospacing="1"/>
    </w:pPr>
    <w:rPr>
      <w:rFonts w:ascii="Times New Roman" w:eastAsia="Times New Roman" w:hAnsi="Times New Roman" w:cs="Times New Roman"/>
      <w:lang w:eastAsia="en-GB"/>
    </w:rPr>
  </w:style>
  <w:style w:type="character" w:customStyle="1" w:styleId="kc">
    <w:name w:val="kc"/>
    <w:basedOn w:val="DefaultParagraphFont"/>
    <w:rsid w:val="004E0FC7"/>
  </w:style>
  <w:style w:type="paragraph" w:customStyle="1" w:styleId="aek">
    <w:name w:val="aek"/>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el">
    <w:name w:val="ael"/>
    <w:basedOn w:val="Normal"/>
    <w:rsid w:val="004E0FC7"/>
    <w:pPr>
      <w:spacing w:before="100" w:beforeAutospacing="1" w:after="100" w:afterAutospacing="1"/>
    </w:pPr>
    <w:rPr>
      <w:rFonts w:ascii="Times New Roman" w:eastAsia="Times New Roman" w:hAnsi="Times New Roman" w:cs="Times New Roman"/>
      <w:lang w:eastAsia="en-GB"/>
    </w:rPr>
  </w:style>
  <w:style w:type="character" w:customStyle="1" w:styleId="jy">
    <w:name w:val="jy"/>
    <w:basedOn w:val="DefaultParagraphFont"/>
    <w:rsid w:val="004E0FC7"/>
  </w:style>
  <w:style w:type="paragraph" w:customStyle="1" w:styleId="aem">
    <w:name w:val="aem"/>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en">
    <w:name w:val="aen"/>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eo">
    <w:name w:val="aeo"/>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ep">
    <w:name w:val="aep"/>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eq">
    <w:name w:val="aeq"/>
    <w:basedOn w:val="Normal"/>
    <w:rsid w:val="004E0FC7"/>
    <w:pPr>
      <w:spacing w:before="100" w:beforeAutospacing="1" w:after="100" w:afterAutospacing="1"/>
    </w:pPr>
    <w:rPr>
      <w:rFonts w:ascii="Times New Roman" w:eastAsia="Times New Roman" w:hAnsi="Times New Roman" w:cs="Times New Roman"/>
      <w:lang w:eastAsia="en-GB"/>
    </w:rPr>
  </w:style>
  <w:style w:type="character" w:customStyle="1" w:styleId="jl">
    <w:name w:val="jl"/>
    <w:basedOn w:val="DefaultParagraphFont"/>
    <w:rsid w:val="004E0FC7"/>
  </w:style>
  <w:style w:type="paragraph" w:customStyle="1" w:styleId="aer">
    <w:name w:val="aer"/>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es">
    <w:name w:val="aes"/>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et">
    <w:name w:val="aet"/>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eu">
    <w:name w:val="aeu"/>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ev">
    <w:name w:val="aev"/>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ew">
    <w:name w:val="aew"/>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ex">
    <w:name w:val="aex"/>
    <w:basedOn w:val="Normal"/>
    <w:rsid w:val="004E0FC7"/>
    <w:pPr>
      <w:spacing w:before="100" w:beforeAutospacing="1" w:after="100" w:afterAutospacing="1"/>
    </w:pPr>
    <w:rPr>
      <w:rFonts w:ascii="Times New Roman" w:eastAsia="Times New Roman" w:hAnsi="Times New Roman" w:cs="Times New Roman"/>
      <w:lang w:eastAsia="en-GB"/>
    </w:rPr>
  </w:style>
  <w:style w:type="character" w:customStyle="1" w:styleId="hc">
    <w:name w:val="hc"/>
    <w:basedOn w:val="DefaultParagraphFont"/>
    <w:rsid w:val="004E0FC7"/>
  </w:style>
  <w:style w:type="paragraph" w:customStyle="1" w:styleId="aey">
    <w:name w:val="aey"/>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ez">
    <w:name w:val="aez"/>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fa">
    <w:name w:val="afa"/>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fb">
    <w:name w:val="afb"/>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fc">
    <w:name w:val="afc"/>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fd">
    <w:name w:val="afd"/>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fe">
    <w:name w:val="afe"/>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ff">
    <w:name w:val="aff"/>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fg">
    <w:name w:val="afg"/>
    <w:basedOn w:val="Normal"/>
    <w:rsid w:val="004E0FC7"/>
    <w:pPr>
      <w:spacing w:before="100" w:beforeAutospacing="1" w:after="100" w:afterAutospacing="1"/>
    </w:pPr>
    <w:rPr>
      <w:rFonts w:ascii="Times New Roman" w:eastAsia="Times New Roman" w:hAnsi="Times New Roman" w:cs="Times New Roman"/>
      <w:lang w:eastAsia="en-GB"/>
    </w:rPr>
  </w:style>
  <w:style w:type="character" w:customStyle="1" w:styleId="gg">
    <w:name w:val="gg"/>
    <w:basedOn w:val="DefaultParagraphFont"/>
    <w:rsid w:val="004E0FC7"/>
  </w:style>
  <w:style w:type="paragraph" w:customStyle="1" w:styleId="afh">
    <w:name w:val="afh"/>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fi">
    <w:name w:val="afi"/>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fj">
    <w:name w:val="afj"/>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fk">
    <w:name w:val="afk"/>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fl">
    <w:name w:val="afl"/>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fm">
    <w:name w:val="afm"/>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fn">
    <w:name w:val="afn"/>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fo">
    <w:name w:val="afo"/>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fp">
    <w:name w:val="afp"/>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fq">
    <w:name w:val="afq"/>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fr">
    <w:name w:val="afr"/>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fs">
    <w:name w:val="afs"/>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ft">
    <w:name w:val="aft"/>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fu">
    <w:name w:val="afu"/>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fv">
    <w:name w:val="afv"/>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fw">
    <w:name w:val="afw"/>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fx">
    <w:name w:val="afx"/>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fy">
    <w:name w:val="afy"/>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fz">
    <w:name w:val="afz"/>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ga">
    <w:name w:val="aga"/>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gb">
    <w:name w:val="agb"/>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gc">
    <w:name w:val="agc"/>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gd">
    <w:name w:val="agd"/>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ge">
    <w:name w:val="age"/>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gf">
    <w:name w:val="agf"/>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gg">
    <w:name w:val="agg"/>
    <w:basedOn w:val="Normal"/>
    <w:rsid w:val="004E0FC7"/>
    <w:pPr>
      <w:spacing w:before="100" w:beforeAutospacing="1" w:after="100" w:afterAutospacing="1"/>
    </w:pPr>
    <w:rPr>
      <w:rFonts w:ascii="Times New Roman" w:eastAsia="Times New Roman" w:hAnsi="Times New Roman" w:cs="Times New Roman"/>
      <w:lang w:eastAsia="en-GB"/>
    </w:rPr>
  </w:style>
  <w:style w:type="character" w:customStyle="1" w:styleId="dk">
    <w:name w:val="dk"/>
    <w:basedOn w:val="DefaultParagraphFont"/>
    <w:rsid w:val="004E0FC7"/>
  </w:style>
  <w:style w:type="paragraph" w:customStyle="1" w:styleId="agh">
    <w:name w:val="agh"/>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gi">
    <w:name w:val="agi"/>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gj">
    <w:name w:val="agj"/>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gk">
    <w:name w:val="agk"/>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gl">
    <w:name w:val="agl"/>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gm">
    <w:name w:val="agm"/>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gn">
    <w:name w:val="agn"/>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go">
    <w:name w:val="ago"/>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gp">
    <w:name w:val="agp"/>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gq">
    <w:name w:val="agq"/>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gr">
    <w:name w:val="agr"/>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gs">
    <w:name w:val="ags"/>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gt">
    <w:name w:val="agt"/>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gu">
    <w:name w:val="agu"/>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gv">
    <w:name w:val="agv"/>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gw">
    <w:name w:val="agw"/>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gx">
    <w:name w:val="agx"/>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gy">
    <w:name w:val="agy"/>
    <w:basedOn w:val="Normal"/>
    <w:rsid w:val="004E0FC7"/>
    <w:pPr>
      <w:spacing w:before="100" w:beforeAutospacing="1" w:after="100" w:afterAutospacing="1"/>
    </w:pPr>
    <w:rPr>
      <w:rFonts w:ascii="Times New Roman" w:eastAsia="Times New Roman" w:hAnsi="Times New Roman" w:cs="Times New Roman"/>
      <w:lang w:eastAsia="en-GB"/>
    </w:rPr>
  </w:style>
  <w:style w:type="paragraph" w:customStyle="1" w:styleId="agz">
    <w:name w:val="agz"/>
    <w:basedOn w:val="Normal"/>
    <w:rsid w:val="004E0FC7"/>
    <w:pPr>
      <w:spacing w:before="100" w:beforeAutospacing="1" w:after="100" w:afterAutospacing="1"/>
    </w:pPr>
    <w:rPr>
      <w:rFonts w:ascii="Times New Roman" w:eastAsia="Times New Roman" w:hAnsi="Times New Roman" w:cs="Times New Roman"/>
      <w:lang w:eastAsia="en-GB"/>
    </w:rPr>
  </w:style>
  <w:style w:type="character" w:customStyle="1" w:styleId="bj">
    <w:name w:val="bj"/>
    <w:basedOn w:val="DefaultParagraphFont"/>
    <w:rsid w:val="004E0FC7"/>
  </w:style>
  <w:style w:type="paragraph" w:customStyle="1" w:styleId="aha">
    <w:name w:val="aha"/>
    <w:basedOn w:val="Normal"/>
    <w:rsid w:val="004E0FC7"/>
    <w:pPr>
      <w:spacing w:before="100" w:beforeAutospacing="1" w:after="100" w:afterAutospacing="1"/>
    </w:pPr>
    <w:rPr>
      <w:rFonts w:ascii="Times New Roman" w:eastAsia="Times New Roman" w:hAnsi="Times New Roman" w:cs="Times New Roman"/>
      <w:lang w:eastAsia="en-GB"/>
    </w:rPr>
  </w:style>
  <w:style w:type="character" w:customStyle="1" w:styleId="bc">
    <w:name w:val="bc"/>
    <w:basedOn w:val="DefaultParagraphFont"/>
    <w:rsid w:val="004E0FC7"/>
  </w:style>
  <w:style w:type="paragraph" w:styleId="ListParagraph">
    <w:name w:val="List Paragraph"/>
    <w:basedOn w:val="Normal"/>
    <w:uiPriority w:val="34"/>
    <w:qFormat/>
    <w:rsid w:val="004E0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08409">
      <w:bodyDiv w:val="1"/>
      <w:marLeft w:val="0"/>
      <w:marRight w:val="0"/>
      <w:marTop w:val="0"/>
      <w:marBottom w:val="0"/>
      <w:divBdr>
        <w:top w:val="none" w:sz="0" w:space="0" w:color="auto"/>
        <w:left w:val="none" w:sz="0" w:space="0" w:color="auto"/>
        <w:bottom w:val="none" w:sz="0" w:space="0" w:color="auto"/>
        <w:right w:val="none" w:sz="0" w:space="0" w:color="auto"/>
      </w:divBdr>
    </w:div>
    <w:div w:id="458380960">
      <w:bodyDiv w:val="1"/>
      <w:marLeft w:val="0"/>
      <w:marRight w:val="0"/>
      <w:marTop w:val="0"/>
      <w:marBottom w:val="0"/>
      <w:divBdr>
        <w:top w:val="none" w:sz="0" w:space="0" w:color="auto"/>
        <w:left w:val="none" w:sz="0" w:space="0" w:color="auto"/>
        <w:bottom w:val="none" w:sz="0" w:space="0" w:color="auto"/>
        <w:right w:val="none" w:sz="0" w:space="0" w:color="auto"/>
      </w:divBdr>
    </w:div>
    <w:div w:id="1252543917">
      <w:bodyDiv w:val="1"/>
      <w:marLeft w:val="0"/>
      <w:marRight w:val="0"/>
      <w:marTop w:val="0"/>
      <w:marBottom w:val="0"/>
      <w:divBdr>
        <w:top w:val="none" w:sz="0" w:space="0" w:color="auto"/>
        <w:left w:val="none" w:sz="0" w:space="0" w:color="auto"/>
        <w:bottom w:val="none" w:sz="0" w:space="0" w:color="auto"/>
        <w:right w:val="none" w:sz="0" w:space="0" w:color="auto"/>
      </w:divBdr>
      <w:divsChild>
        <w:div w:id="312491408">
          <w:marLeft w:val="1440"/>
          <w:marRight w:val="1440"/>
          <w:marTop w:val="1440"/>
          <w:marBottom w:val="1440"/>
          <w:divBdr>
            <w:top w:val="none" w:sz="0" w:space="0" w:color="auto"/>
            <w:left w:val="none" w:sz="0" w:space="0" w:color="auto"/>
            <w:bottom w:val="none" w:sz="0" w:space="0" w:color="auto"/>
            <w:right w:val="none" w:sz="0" w:space="0" w:color="auto"/>
          </w:divBdr>
        </w:div>
        <w:div w:id="1570531962">
          <w:marLeft w:val="0"/>
          <w:marRight w:val="0"/>
          <w:marTop w:val="0"/>
          <w:marBottom w:val="0"/>
          <w:divBdr>
            <w:top w:val="none" w:sz="0" w:space="0" w:color="auto"/>
            <w:left w:val="none" w:sz="0" w:space="0" w:color="auto"/>
            <w:bottom w:val="none" w:sz="0" w:space="0" w:color="auto"/>
            <w:right w:val="none" w:sz="0" w:space="0" w:color="auto"/>
          </w:divBdr>
        </w:div>
        <w:div w:id="1798838059">
          <w:marLeft w:val="0"/>
          <w:marRight w:val="0"/>
          <w:marTop w:val="0"/>
          <w:marBottom w:val="0"/>
          <w:divBdr>
            <w:top w:val="none" w:sz="0" w:space="0" w:color="auto"/>
            <w:left w:val="none" w:sz="0" w:space="0" w:color="auto"/>
            <w:bottom w:val="none" w:sz="0" w:space="0" w:color="auto"/>
            <w:right w:val="none" w:sz="0" w:space="0" w:color="auto"/>
          </w:divBdr>
        </w:div>
      </w:divsChild>
    </w:div>
    <w:div w:id="1853447719">
      <w:bodyDiv w:val="1"/>
      <w:marLeft w:val="0"/>
      <w:marRight w:val="0"/>
      <w:marTop w:val="0"/>
      <w:marBottom w:val="0"/>
      <w:divBdr>
        <w:top w:val="none" w:sz="0" w:space="0" w:color="auto"/>
        <w:left w:val="none" w:sz="0" w:space="0" w:color="auto"/>
        <w:bottom w:val="none" w:sz="0" w:space="0" w:color="auto"/>
        <w:right w:val="none" w:sz="0" w:space="0" w:color="auto"/>
      </w:divBdr>
      <w:divsChild>
        <w:div w:id="1205605397">
          <w:marLeft w:val="0"/>
          <w:marRight w:val="0"/>
          <w:marTop w:val="0"/>
          <w:marBottom w:val="0"/>
          <w:divBdr>
            <w:top w:val="none" w:sz="0" w:space="0" w:color="auto"/>
            <w:left w:val="none" w:sz="0" w:space="0" w:color="auto"/>
            <w:bottom w:val="none" w:sz="0" w:space="0" w:color="auto"/>
            <w:right w:val="none" w:sz="0" w:space="0" w:color="auto"/>
          </w:divBdr>
          <w:divsChild>
            <w:div w:id="1759711866">
              <w:marLeft w:val="0"/>
              <w:marRight w:val="0"/>
              <w:marTop w:val="0"/>
              <w:marBottom w:val="0"/>
              <w:divBdr>
                <w:top w:val="none" w:sz="0" w:space="0" w:color="auto"/>
                <w:left w:val="none" w:sz="0" w:space="0" w:color="auto"/>
                <w:bottom w:val="none" w:sz="0" w:space="0" w:color="auto"/>
                <w:right w:val="none" w:sz="0" w:space="0" w:color="auto"/>
              </w:divBdr>
            </w:div>
            <w:div w:id="1353796235">
              <w:marLeft w:val="0"/>
              <w:marRight w:val="0"/>
              <w:marTop w:val="0"/>
              <w:marBottom w:val="0"/>
              <w:divBdr>
                <w:top w:val="none" w:sz="0" w:space="0" w:color="auto"/>
                <w:left w:val="none" w:sz="0" w:space="0" w:color="auto"/>
                <w:bottom w:val="none" w:sz="0" w:space="0" w:color="auto"/>
                <w:right w:val="none" w:sz="0" w:space="0" w:color="auto"/>
              </w:divBdr>
            </w:div>
            <w:div w:id="1118454312">
              <w:marLeft w:val="0"/>
              <w:marRight w:val="0"/>
              <w:marTop w:val="0"/>
              <w:marBottom w:val="0"/>
              <w:divBdr>
                <w:top w:val="none" w:sz="0" w:space="0" w:color="auto"/>
                <w:left w:val="none" w:sz="0" w:space="0" w:color="auto"/>
                <w:bottom w:val="none" w:sz="0" w:space="0" w:color="auto"/>
                <w:right w:val="none" w:sz="0" w:space="0" w:color="auto"/>
              </w:divBdr>
            </w:div>
            <w:div w:id="309133970">
              <w:marLeft w:val="0"/>
              <w:marRight w:val="0"/>
              <w:marTop w:val="0"/>
              <w:marBottom w:val="0"/>
              <w:divBdr>
                <w:top w:val="none" w:sz="0" w:space="0" w:color="auto"/>
                <w:left w:val="none" w:sz="0" w:space="0" w:color="auto"/>
                <w:bottom w:val="none" w:sz="0" w:space="0" w:color="auto"/>
                <w:right w:val="none" w:sz="0" w:space="0" w:color="auto"/>
              </w:divBdr>
            </w:div>
            <w:div w:id="665285612">
              <w:marLeft w:val="1440"/>
              <w:marRight w:val="1440"/>
              <w:marTop w:val="1440"/>
              <w:marBottom w:val="1440"/>
              <w:divBdr>
                <w:top w:val="none" w:sz="0" w:space="0" w:color="auto"/>
                <w:left w:val="none" w:sz="0" w:space="0" w:color="auto"/>
                <w:bottom w:val="none" w:sz="0" w:space="0" w:color="auto"/>
                <w:right w:val="none" w:sz="0" w:space="0" w:color="auto"/>
              </w:divBdr>
            </w:div>
          </w:divsChild>
        </w:div>
      </w:divsChild>
    </w:div>
    <w:div w:id="210784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s@lseg.com" TargetMode="External"/><Relationship Id="rId3" Type="http://schemas.openxmlformats.org/officeDocument/2006/relationships/settings" Target="settings.xml"/><Relationship Id="rId7" Type="http://schemas.openxmlformats.org/officeDocument/2006/relationships/hyperlink" Target="http://www.nakamagrouppl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kamagroupplc.com/"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s://www.lseg.com/privacy-and-cookie-policy" TargetMode="External"/><Relationship Id="rId4" Type="http://schemas.openxmlformats.org/officeDocument/2006/relationships/webSettings" Target="webSettings.xml"/><Relationship Id="rId9" Type="http://schemas.openxmlformats.org/officeDocument/2006/relationships/hyperlink" Target="http://www.r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3829</Words>
  <Characters>21829</Characters>
  <Application>Microsoft Office Word</Application>
  <DocSecurity>0</DocSecurity>
  <Lines>181</Lines>
  <Paragraphs>51</Paragraphs>
  <ScaleCrop>false</ScaleCrop>
  <Company/>
  <LinksUpToDate>false</LinksUpToDate>
  <CharactersWithSpaces>25607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Elza Zeneli</dc:creator>
  <cp:keywords/>
  <dc:description/>
  <cp:lastModifiedBy>Elza Zeneli</cp:lastModifiedBy>
  <cp:revision>1</cp:revision>
  <dcterms:created xsi:type="dcterms:W3CDTF">2021-01-11T17:06:00Z</dcterms:created>
  <dcterms:modified xsi:type="dcterms:W3CDTF">2021-01-11T17:17:00Z</dcterms:modified>
</cp:coreProperties>
</file>